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1B468E6" w14:textId="77777777" w:rsidR="005C329B" w:rsidRDefault="00000000" w:rsidP="00213E7B">
      <w:pPr>
        <w:tabs>
          <w:tab w:val="center" w:pos="4252"/>
          <w:tab w:val="right" w:pos="8504"/>
        </w:tabs>
        <w:jc w:val="center"/>
        <w:rPr>
          <w:sz w:val="24"/>
          <w:szCs w:val="24"/>
        </w:rPr>
      </w:pPr>
      <w:r>
        <w:rPr>
          <w:noProof/>
        </w:rPr>
        <w:drawing>
          <wp:inline distT="0" distB="0" distL="0" distR="0" wp14:anchorId="6CE7F544" wp14:editId="19B935BB">
            <wp:extent cx="581025" cy="609600"/>
            <wp:effectExtent l="0" t="0" r="0" b="0"/>
            <wp:docPr id="1"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m 2"/>
                    <pic:cNvPicPr>
                      <a:picLocks noChangeAspect="1" noChangeArrowheads="1"/>
                    </pic:cNvPicPr>
                  </pic:nvPicPr>
                  <pic:blipFill>
                    <a:blip r:embed="rId8"/>
                    <a:stretch>
                      <a:fillRect/>
                    </a:stretch>
                  </pic:blipFill>
                  <pic:spPr bwMode="auto">
                    <a:xfrm>
                      <a:off x="0" y="0"/>
                      <a:ext cx="581025" cy="609600"/>
                    </a:xfrm>
                    <a:prstGeom prst="rect">
                      <a:avLst/>
                    </a:prstGeom>
                  </pic:spPr>
                </pic:pic>
              </a:graphicData>
            </a:graphic>
          </wp:inline>
        </w:drawing>
      </w:r>
    </w:p>
    <w:p w14:paraId="5128F773" w14:textId="77777777" w:rsidR="005C329B" w:rsidRDefault="00000000" w:rsidP="00213E7B">
      <w:pPr>
        <w:keepNext/>
        <w:jc w:val="center"/>
        <w:rPr>
          <w:rFonts w:ascii="Arial" w:hAnsi="Arial"/>
        </w:rPr>
      </w:pPr>
      <w:r>
        <w:rPr>
          <w:rFonts w:ascii="Arial" w:hAnsi="Arial" w:cs="Arial"/>
          <w:b/>
          <w:bCs/>
          <w:iCs/>
        </w:rPr>
        <w:t>FUNDO MUNICIPAL DE SAÚDE/FUNDÃO-ES</w:t>
      </w:r>
    </w:p>
    <w:p w14:paraId="2BA9E3F3" w14:textId="77777777" w:rsidR="005C329B" w:rsidRDefault="00000000" w:rsidP="00213E7B">
      <w:pPr>
        <w:jc w:val="center"/>
        <w:rPr>
          <w:rFonts w:ascii="Arial" w:hAnsi="Arial"/>
        </w:rPr>
      </w:pPr>
      <w:r>
        <w:rPr>
          <w:rFonts w:ascii="Arial" w:hAnsi="Arial" w:cs="Arial"/>
          <w:b/>
        </w:rPr>
        <w:t>SECRETARIA MUNICIPAL DE SAÚDE</w:t>
      </w:r>
    </w:p>
    <w:p w14:paraId="2F9AADB5" w14:textId="77777777" w:rsidR="005C329B" w:rsidRDefault="00000000" w:rsidP="00213E7B">
      <w:pPr>
        <w:jc w:val="center"/>
        <w:rPr>
          <w:rFonts w:ascii="Arial" w:hAnsi="Arial"/>
        </w:rPr>
      </w:pPr>
      <w:r>
        <w:rPr>
          <w:rFonts w:ascii="Arial" w:hAnsi="Arial" w:cs="Arial"/>
          <w:b/>
        </w:rPr>
        <w:t>CNPJ: 14.884.701/0001-45</w:t>
      </w:r>
    </w:p>
    <w:p w14:paraId="5C06B6B8" w14:textId="77777777" w:rsidR="005C329B" w:rsidRDefault="005C329B" w:rsidP="00213E7B">
      <w:pPr>
        <w:jc w:val="center"/>
        <w:rPr>
          <w:rFonts w:ascii="Arial" w:hAnsi="Arial" w:cs="Arial"/>
          <w:b/>
          <w:sz w:val="24"/>
          <w:szCs w:val="24"/>
        </w:rPr>
      </w:pPr>
    </w:p>
    <w:p w14:paraId="089C9301" w14:textId="77777777" w:rsidR="005C329B" w:rsidRDefault="00000000" w:rsidP="00213E7B">
      <w:pPr>
        <w:jc w:val="center"/>
        <w:rPr>
          <w:rFonts w:ascii="Arial" w:hAnsi="Arial"/>
          <w:sz w:val="24"/>
          <w:szCs w:val="24"/>
        </w:rPr>
      </w:pPr>
      <w:r>
        <w:rPr>
          <w:rFonts w:ascii="Arial" w:hAnsi="Arial" w:cs="Arial"/>
          <w:b/>
          <w:sz w:val="24"/>
          <w:szCs w:val="24"/>
        </w:rPr>
        <w:t>TERMO DE REFERÊNCIA</w:t>
      </w:r>
    </w:p>
    <w:p w14:paraId="79C03EE3" w14:textId="77777777" w:rsidR="005C329B" w:rsidRDefault="005C329B" w:rsidP="00213E7B">
      <w:pPr>
        <w:rPr>
          <w:rFonts w:ascii="Arial" w:hAnsi="Arial" w:cs="Arial"/>
          <w:b/>
          <w:sz w:val="24"/>
          <w:szCs w:val="24"/>
        </w:rPr>
      </w:pPr>
    </w:p>
    <w:p w14:paraId="5F398D23" w14:textId="77777777" w:rsidR="005C329B" w:rsidRDefault="00000000" w:rsidP="00B829B7">
      <w:pPr>
        <w:pStyle w:val="Ttulo11"/>
        <w:numPr>
          <w:ilvl w:val="0"/>
          <w:numId w:val="1"/>
        </w:numPr>
        <w:rPr>
          <w:rFonts w:ascii="Arial" w:hAnsi="Arial" w:cs="Arial"/>
        </w:rPr>
      </w:pPr>
      <w:r>
        <w:rPr>
          <w:rFonts w:ascii="Arial" w:hAnsi="Arial" w:cs="Arial"/>
        </w:rPr>
        <w:t>DO OBJETO</w:t>
      </w:r>
    </w:p>
    <w:p w14:paraId="3DE86F87" w14:textId="77777777" w:rsidR="005C329B" w:rsidRDefault="005C329B" w:rsidP="00B829B7">
      <w:pPr>
        <w:pStyle w:val="Ttulo11"/>
        <w:tabs>
          <w:tab w:val="clear" w:pos="0"/>
        </w:tabs>
        <w:ind w:firstLine="0"/>
        <w:rPr>
          <w:rFonts w:ascii="Arial" w:hAnsi="Arial" w:cs="Arial"/>
        </w:rPr>
      </w:pPr>
    </w:p>
    <w:p w14:paraId="253227D2" w14:textId="5792C241" w:rsidR="002B6210" w:rsidRDefault="002B6210" w:rsidP="00B829B7">
      <w:pPr>
        <w:pStyle w:val="Ttulo11"/>
        <w:tabs>
          <w:tab w:val="clear" w:pos="0"/>
        </w:tabs>
        <w:ind w:left="0" w:firstLine="0"/>
        <w:rPr>
          <w:rFonts w:ascii="Arial" w:eastAsia="Calibri" w:hAnsi="Arial" w:cs="Arial"/>
          <w:b w:val="0"/>
          <w:bCs w:val="0"/>
          <w:lang w:val="pt-BR"/>
        </w:rPr>
      </w:pPr>
      <w:r w:rsidRPr="002B6210">
        <w:rPr>
          <w:rFonts w:ascii="Arial" w:eastAsia="Calibri" w:hAnsi="Arial" w:cs="Arial"/>
          <w:lang w:val="pt-BR"/>
        </w:rPr>
        <w:t xml:space="preserve">Contratação de Empresa especializada na prestação de serviços de locação  por um período de </w:t>
      </w:r>
      <w:r w:rsidR="002810B5">
        <w:rPr>
          <w:rFonts w:ascii="Arial" w:eastAsia="Calibri" w:hAnsi="Arial" w:cs="Arial"/>
          <w:lang w:val="pt-BR"/>
        </w:rPr>
        <w:t>06</w:t>
      </w:r>
      <w:r w:rsidRPr="002B6210">
        <w:rPr>
          <w:rFonts w:ascii="Arial" w:eastAsia="Calibri" w:hAnsi="Arial" w:cs="Arial"/>
          <w:lang w:val="pt-BR"/>
        </w:rPr>
        <w:t xml:space="preserve"> MESES</w:t>
      </w:r>
      <w:r w:rsidR="00E67666">
        <w:rPr>
          <w:rFonts w:ascii="Arial" w:eastAsia="Calibri" w:hAnsi="Arial" w:cs="Arial"/>
          <w:lang w:val="pt-BR"/>
        </w:rPr>
        <w:t>, através de Dispensa de Licitação,</w:t>
      </w:r>
      <w:r w:rsidRPr="002B6210">
        <w:rPr>
          <w:rFonts w:ascii="Arial" w:eastAsia="Calibri" w:hAnsi="Arial" w:cs="Arial"/>
          <w:lang w:val="pt-BR"/>
        </w:rPr>
        <w:t xml:space="preserve"> de GRUPO GERADOR, gerador móvel em stand-by com capacidade mínima de  250 </w:t>
      </w:r>
      <w:proofErr w:type="spellStart"/>
      <w:r w:rsidRPr="002B6210">
        <w:rPr>
          <w:rFonts w:ascii="Arial" w:eastAsia="Calibri" w:hAnsi="Arial" w:cs="Arial"/>
          <w:lang w:val="pt-BR"/>
        </w:rPr>
        <w:t>kva</w:t>
      </w:r>
      <w:proofErr w:type="spellEnd"/>
      <w:r w:rsidRPr="002B6210">
        <w:rPr>
          <w:rFonts w:ascii="Arial" w:eastAsia="Calibri" w:hAnsi="Arial" w:cs="Arial"/>
          <w:lang w:val="pt-BR"/>
        </w:rPr>
        <w:t xml:space="preserve">  ,trifásico, tensão 440/330/220/110 </w:t>
      </w:r>
      <w:proofErr w:type="spellStart"/>
      <w:r w:rsidRPr="002B6210">
        <w:rPr>
          <w:rFonts w:ascii="Arial" w:eastAsia="Calibri" w:hAnsi="Arial" w:cs="Arial"/>
          <w:lang w:val="pt-BR"/>
        </w:rPr>
        <w:t>vac</w:t>
      </w:r>
      <w:proofErr w:type="spellEnd"/>
      <w:r w:rsidRPr="002B6210">
        <w:rPr>
          <w:rFonts w:ascii="Arial" w:eastAsia="Calibri" w:hAnsi="Arial" w:cs="Arial"/>
          <w:lang w:val="pt-BR"/>
        </w:rPr>
        <w:t xml:space="preserve"> 60 </w:t>
      </w:r>
      <w:proofErr w:type="spellStart"/>
      <w:r w:rsidRPr="002B6210">
        <w:rPr>
          <w:rFonts w:ascii="Arial" w:eastAsia="Calibri" w:hAnsi="Arial" w:cs="Arial"/>
          <w:lang w:val="pt-BR"/>
        </w:rPr>
        <w:t>hs</w:t>
      </w:r>
      <w:proofErr w:type="spellEnd"/>
      <w:r w:rsidRPr="002B6210">
        <w:rPr>
          <w:rFonts w:ascii="Arial" w:eastAsia="Calibri" w:hAnsi="Arial" w:cs="Arial"/>
          <w:lang w:val="pt-BR"/>
        </w:rPr>
        <w:t xml:space="preserve">, disjuntor de proteção silenciado em nível de ruido sonoro de 51 </w:t>
      </w:r>
      <w:proofErr w:type="spellStart"/>
      <w:r w:rsidRPr="002B6210">
        <w:rPr>
          <w:rFonts w:ascii="Arial" w:eastAsia="Calibri" w:hAnsi="Arial" w:cs="Arial"/>
          <w:lang w:val="pt-BR"/>
        </w:rPr>
        <w:t>db</w:t>
      </w:r>
      <w:proofErr w:type="spellEnd"/>
      <w:r w:rsidRPr="002B6210">
        <w:rPr>
          <w:rFonts w:ascii="Arial" w:eastAsia="Calibri" w:hAnsi="Arial" w:cs="Arial"/>
          <w:lang w:val="pt-BR"/>
        </w:rPr>
        <w:t xml:space="preserve"> ,</w:t>
      </w:r>
      <w:r w:rsidRPr="002B6210">
        <w:rPr>
          <w:rFonts w:ascii="Arial" w:eastAsia="Calibri" w:hAnsi="Arial" w:cs="Arial"/>
          <w:b w:val="0"/>
          <w:bCs w:val="0"/>
          <w:lang w:val="pt-BR"/>
        </w:rPr>
        <w:t>quadro de barramento de cobre para conexão intermediaria com isoladores e chave de transferência automática apara duas fontes de energia ,dimensionada de acordo com a potência do grupo gerador</w:t>
      </w:r>
      <w:r w:rsidR="00E67666">
        <w:rPr>
          <w:rFonts w:ascii="Arial" w:eastAsia="Calibri" w:hAnsi="Arial" w:cs="Arial"/>
          <w:b w:val="0"/>
          <w:bCs w:val="0"/>
          <w:lang w:val="pt-BR"/>
        </w:rPr>
        <w:t>.</w:t>
      </w:r>
    </w:p>
    <w:p w14:paraId="25204D1A" w14:textId="229AB9BC" w:rsidR="00E67666" w:rsidRPr="002810B5" w:rsidRDefault="00E67666" w:rsidP="00B829B7">
      <w:pPr>
        <w:pStyle w:val="Ttulo11"/>
        <w:tabs>
          <w:tab w:val="clear" w:pos="0"/>
        </w:tabs>
        <w:ind w:left="0" w:firstLine="0"/>
        <w:rPr>
          <w:rFonts w:ascii="Arial" w:eastAsia="Calibri" w:hAnsi="Arial" w:cs="Arial"/>
          <w:b w:val="0"/>
          <w:bCs w:val="0"/>
          <w:lang w:val="pt-BR"/>
        </w:rPr>
      </w:pPr>
      <w:r>
        <w:rPr>
          <w:rFonts w:ascii="Arial" w:eastAsia="Calibri" w:hAnsi="Arial" w:cs="Arial"/>
          <w:b w:val="0"/>
          <w:bCs w:val="0"/>
          <w:lang w:val="pt-BR"/>
        </w:rPr>
        <w:t>Fundamentação da Contratação: Lei Federal 14.133/2021, art. 75, inc. VIII.</w:t>
      </w:r>
    </w:p>
    <w:p w14:paraId="47DF893A" w14:textId="536F2460" w:rsidR="005C329B" w:rsidRPr="002810B5" w:rsidRDefault="00000000" w:rsidP="00B829B7">
      <w:pPr>
        <w:pStyle w:val="PargrafodaLista"/>
        <w:numPr>
          <w:ilvl w:val="0"/>
          <w:numId w:val="1"/>
        </w:numPr>
        <w:rPr>
          <w:rFonts w:ascii="Arial" w:hAnsi="Arial" w:cs="Arial"/>
          <w:sz w:val="24"/>
          <w:szCs w:val="24"/>
        </w:rPr>
      </w:pPr>
      <w:r>
        <w:rPr>
          <w:rFonts w:ascii="Arial" w:hAnsi="Arial" w:cs="Arial"/>
          <w:b/>
          <w:bCs/>
          <w:color w:val="000000"/>
          <w:sz w:val="24"/>
          <w:szCs w:val="24"/>
          <w:lang w:val="pt-BR"/>
        </w:rPr>
        <w:t>JUSTIFICATIVA</w:t>
      </w:r>
    </w:p>
    <w:p w14:paraId="602DAE50" w14:textId="4B09AD12" w:rsidR="002B6210" w:rsidRPr="002B6210" w:rsidRDefault="002B6210" w:rsidP="00B829B7">
      <w:pPr>
        <w:rPr>
          <w:rFonts w:ascii="Arial" w:eastAsia="Calibri" w:hAnsi="Arial" w:cs="Arial"/>
          <w:color w:val="000000" w:themeColor="text1"/>
          <w:sz w:val="24"/>
          <w:szCs w:val="24"/>
          <w:lang w:val="pt-BR"/>
        </w:rPr>
      </w:pPr>
      <w:r w:rsidRPr="002B6210">
        <w:rPr>
          <w:rFonts w:ascii="Arial" w:eastAsia="Calibri" w:hAnsi="Arial" w:cs="Arial"/>
          <w:color w:val="000000" w:themeColor="text1"/>
          <w:sz w:val="24"/>
          <w:szCs w:val="24"/>
          <w:lang w:val="pt-BR"/>
        </w:rPr>
        <w:t xml:space="preserve">Faz-se necessária a </w:t>
      </w:r>
      <w:r w:rsidR="00E67666">
        <w:rPr>
          <w:rFonts w:ascii="Arial" w:eastAsia="Calibri" w:hAnsi="Arial" w:cs="Arial"/>
          <w:color w:val="000000" w:themeColor="text1"/>
          <w:sz w:val="24"/>
          <w:szCs w:val="24"/>
          <w:lang w:val="pt-BR"/>
        </w:rPr>
        <w:t>disponibilidade</w:t>
      </w:r>
      <w:r w:rsidRPr="002B6210">
        <w:rPr>
          <w:rFonts w:ascii="Arial" w:eastAsia="Calibri" w:hAnsi="Arial" w:cs="Arial"/>
          <w:color w:val="000000" w:themeColor="text1"/>
          <w:sz w:val="24"/>
          <w:szCs w:val="24"/>
          <w:lang w:val="pt-BR"/>
        </w:rPr>
        <w:t xml:space="preserve"> do Grupo Gerador de energia devido as repentinas quedas de energia elétrica na região onde se localiza o Pronto Atendimento de Fundão. A indispensabilidade da aquisição desse objeto é notória, pois sua utilidade é de extrema importância para a continuidade dos serviços ofertados.</w:t>
      </w:r>
    </w:p>
    <w:p w14:paraId="3733C885" w14:textId="77777777" w:rsidR="002B6210" w:rsidRPr="002B6210" w:rsidRDefault="002B6210" w:rsidP="00B829B7">
      <w:pPr>
        <w:rPr>
          <w:rFonts w:ascii="Arial" w:eastAsia="Calibri" w:hAnsi="Arial" w:cs="Arial"/>
          <w:color w:val="000000" w:themeColor="text1"/>
          <w:sz w:val="24"/>
          <w:szCs w:val="24"/>
          <w:lang w:val="pt-BR"/>
        </w:rPr>
      </w:pPr>
      <w:r w:rsidRPr="002B6210">
        <w:rPr>
          <w:rFonts w:ascii="Arial" w:eastAsia="Calibri" w:hAnsi="Arial" w:cs="Arial"/>
          <w:color w:val="000000" w:themeColor="text1"/>
          <w:sz w:val="24"/>
          <w:szCs w:val="24"/>
          <w:lang w:val="pt-BR"/>
        </w:rPr>
        <w:t xml:space="preserve"> A título exemplar, em uma eventual pane elétrica, a ausência de um gerador em plenas condições desmobilizaria todo um prédio e seus respectivos equipamentos. </w:t>
      </w:r>
    </w:p>
    <w:p w14:paraId="043DC9B5" w14:textId="0DD94566" w:rsidR="00213E7B" w:rsidRDefault="002B6210" w:rsidP="00B829B7">
      <w:pPr>
        <w:rPr>
          <w:rFonts w:ascii="Arial" w:eastAsia="Calibri" w:hAnsi="Arial" w:cs="Arial"/>
          <w:color w:val="000000" w:themeColor="text1"/>
          <w:sz w:val="24"/>
          <w:szCs w:val="24"/>
          <w:lang w:val="pt-BR"/>
        </w:rPr>
      </w:pPr>
      <w:r w:rsidRPr="002B6210">
        <w:rPr>
          <w:rFonts w:ascii="Arial" w:eastAsia="Calibri" w:hAnsi="Arial" w:cs="Arial"/>
          <w:color w:val="000000" w:themeColor="text1"/>
          <w:sz w:val="24"/>
          <w:szCs w:val="24"/>
          <w:lang w:val="pt-BR"/>
        </w:rPr>
        <w:t xml:space="preserve">Como é sabido, os serviços relacionados à saúde pública possuem incontestável relevância, não apenas por tratar-se do maior bem tutelado pelo direito, mas também pela delicadeza e sensibilidade que o tema requer, sobretudo quanto a assegurar a </w:t>
      </w:r>
    </w:p>
    <w:p w14:paraId="60C0CF78" w14:textId="634817B8" w:rsidR="00213E7B" w:rsidRDefault="002B6210" w:rsidP="00B829B7">
      <w:pPr>
        <w:rPr>
          <w:rFonts w:ascii="Arial" w:eastAsia="Calibri" w:hAnsi="Arial" w:cs="Arial"/>
          <w:color w:val="000000" w:themeColor="text1"/>
          <w:sz w:val="24"/>
          <w:szCs w:val="24"/>
          <w:lang w:val="pt-BR"/>
        </w:rPr>
      </w:pPr>
      <w:r w:rsidRPr="002B6210">
        <w:rPr>
          <w:rFonts w:ascii="Arial" w:eastAsia="Calibri" w:hAnsi="Arial" w:cs="Arial"/>
          <w:color w:val="000000" w:themeColor="text1"/>
          <w:sz w:val="24"/>
          <w:szCs w:val="24"/>
          <w:lang w:val="pt-BR"/>
        </w:rPr>
        <w:t>incolumidade dos usuários do sistema bem como a plenitude dos serviços prestados ao cidadão.</w:t>
      </w:r>
    </w:p>
    <w:p w14:paraId="6B5F5F6C" w14:textId="5FC2DA7D" w:rsidR="002B6210" w:rsidRPr="002810B5" w:rsidRDefault="002B6210" w:rsidP="00B829B7">
      <w:pPr>
        <w:rPr>
          <w:rFonts w:ascii="Arial" w:eastAsia="Calibri" w:hAnsi="Arial" w:cs="Arial"/>
          <w:color w:val="000000" w:themeColor="text1"/>
          <w:sz w:val="24"/>
          <w:szCs w:val="24"/>
          <w:lang w:val="pt-BR"/>
        </w:rPr>
      </w:pPr>
      <w:r w:rsidRPr="002B6210">
        <w:rPr>
          <w:rFonts w:ascii="Arial" w:eastAsia="Calibri" w:hAnsi="Arial" w:cs="Arial"/>
          <w:color w:val="000000" w:themeColor="text1"/>
          <w:sz w:val="24"/>
          <w:szCs w:val="24"/>
          <w:lang w:val="pt-BR"/>
        </w:rPr>
        <w:t>Como é sabido, os serviços relacionados à saúde pública possuem incontestável relevância, não apenas por tratar-se do maior bem tutelado pelo direito, mas também pela delicadeza e sensibilidade que o tema requer, sobretudo quando à aquisição de um gerador, de maneira a assegurar a incolumidade dos usuários do sistema bem como a plenitude dos serviços prestados ao cidadão.</w:t>
      </w:r>
    </w:p>
    <w:p w14:paraId="41F4067A" w14:textId="77777777" w:rsidR="002810B5" w:rsidRDefault="002810B5" w:rsidP="00B829B7">
      <w:pPr>
        <w:rPr>
          <w:rFonts w:ascii="Arial" w:eastAsia="Calibri" w:hAnsi="Arial" w:cs="Arial"/>
          <w:sz w:val="24"/>
          <w:szCs w:val="24"/>
          <w:lang w:val="pt-BR"/>
        </w:rPr>
      </w:pPr>
    </w:p>
    <w:p w14:paraId="7F4428C3" w14:textId="77777777" w:rsidR="002810B5" w:rsidRDefault="002810B5" w:rsidP="00B829B7">
      <w:pPr>
        <w:rPr>
          <w:rFonts w:ascii="Arial" w:eastAsia="Calibri" w:hAnsi="Arial" w:cs="Arial"/>
          <w:sz w:val="24"/>
          <w:szCs w:val="24"/>
          <w:lang w:val="pt-BR"/>
        </w:rPr>
      </w:pPr>
    </w:p>
    <w:p w14:paraId="010826E6" w14:textId="77777777" w:rsidR="00B829B7" w:rsidRDefault="00B829B7" w:rsidP="00B829B7">
      <w:pPr>
        <w:rPr>
          <w:rFonts w:ascii="Arial" w:eastAsia="Calibri" w:hAnsi="Arial" w:cs="Arial"/>
          <w:sz w:val="24"/>
          <w:szCs w:val="24"/>
          <w:lang w:val="pt-BR"/>
        </w:rPr>
      </w:pPr>
    </w:p>
    <w:p w14:paraId="16646FD7" w14:textId="70708608" w:rsidR="005C329B" w:rsidRPr="002810B5" w:rsidRDefault="00000000" w:rsidP="00B829B7">
      <w:pPr>
        <w:rPr>
          <w:rFonts w:ascii="Arial" w:hAnsi="Arial" w:cs="Arial"/>
          <w:color w:val="000000"/>
          <w:sz w:val="24"/>
          <w:szCs w:val="24"/>
          <w:shd w:val="clear" w:color="auto" w:fill="FFFFFF"/>
        </w:rPr>
      </w:pPr>
      <w:r>
        <w:rPr>
          <w:rFonts w:ascii="Arial" w:eastAsia="Calibri" w:hAnsi="Arial" w:cs="Arial"/>
          <w:sz w:val="24"/>
          <w:szCs w:val="24"/>
          <w:lang w:val="pt-BR"/>
        </w:rPr>
        <w:t xml:space="preserve">Bens e serviços comuns, conforme definição do art. 1º da Lei </w:t>
      </w:r>
      <w:r w:rsidR="00B94A5D">
        <w:rPr>
          <w:rFonts w:ascii="Arial" w:eastAsia="Calibri" w:hAnsi="Arial" w:cs="Arial"/>
          <w:sz w:val="24"/>
          <w:szCs w:val="24"/>
          <w:lang w:val="pt-BR"/>
        </w:rPr>
        <w:t xml:space="preserve">14.133/20219 </w:t>
      </w:r>
      <w:proofErr w:type="spellStart"/>
      <w:r w:rsidR="00B94A5D">
        <w:rPr>
          <w:rFonts w:ascii="Arial" w:eastAsia="Calibri" w:hAnsi="Arial" w:cs="Arial"/>
          <w:sz w:val="24"/>
          <w:szCs w:val="24"/>
          <w:lang w:val="pt-BR"/>
        </w:rPr>
        <w:t>art</w:t>
      </w:r>
      <w:proofErr w:type="spellEnd"/>
      <w:r w:rsidR="00B94A5D">
        <w:rPr>
          <w:rFonts w:ascii="Arial" w:eastAsia="Calibri" w:hAnsi="Arial" w:cs="Arial"/>
          <w:sz w:val="24"/>
          <w:szCs w:val="24"/>
          <w:lang w:val="pt-BR"/>
        </w:rPr>
        <w:t xml:space="preserve"> 6,inc XIII)</w:t>
      </w:r>
      <w:r>
        <w:rPr>
          <w:rFonts w:ascii="Arial" w:eastAsia="Calibri" w:hAnsi="Arial" w:cs="Arial"/>
          <w:sz w:val="24"/>
          <w:szCs w:val="24"/>
          <w:lang w:val="pt-BR"/>
        </w:rPr>
        <w:t xml:space="preserve"> </w:t>
      </w:r>
      <w:r>
        <w:rPr>
          <w:rFonts w:ascii="Arial" w:hAnsi="Arial" w:cs="Arial"/>
          <w:color w:val="000000"/>
          <w:sz w:val="24"/>
          <w:szCs w:val="24"/>
          <w:shd w:val="clear" w:color="auto" w:fill="FFFFFF"/>
        </w:rPr>
        <w:t>são “aqueles cujos padrões de desempenho e qualidade possam ser objetivamente definidos pelo edital, por meio de especificações usuais no mercado</w:t>
      </w:r>
      <w:r w:rsidR="00A21F46">
        <w:rPr>
          <w:rFonts w:ascii="Arial" w:hAnsi="Arial" w:cs="Arial"/>
          <w:color w:val="000000"/>
          <w:sz w:val="24"/>
          <w:szCs w:val="24"/>
          <w:shd w:val="clear" w:color="auto" w:fill="FFFFFF"/>
        </w:rPr>
        <w:t>.</w:t>
      </w:r>
    </w:p>
    <w:p w14:paraId="320AA175" w14:textId="3B3AF84F" w:rsidR="005C329B" w:rsidRPr="002810B5" w:rsidRDefault="00000000" w:rsidP="00B829B7">
      <w:pPr>
        <w:pStyle w:val="PargrafodaLista"/>
        <w:numPr>
          <w:ilvl w:val="0"/>
          <w:numId w:val="1"/>
        </w:numPr>
        <w:rPr>
          <w:rFonts w:ascii="Arial" w:hAnsi="Arial" w:cs="Arial"/>
          <w:sz w:val="24"/>
          <w:szCs w:val="24"/>
        </w:rPr>
      </w:pPr>
      <w:r>
        <w:rPr>
          <w:rFonts w:ascii="Arial" w:hAnsi="Arial" w:cs="Arial"/>
          <w:b/>
          <w:bCs/>
          <w:color w:val="000000"/>
          <w:sz w:val="24"/>
          <w:szCs w:val="24"/>
          <w:lang w:val="pt-BR"/>
        </w:rPr>
        <w:t>DESCRIÇÃO DA SOLUÇÃO COMO UM TODO</w:t>
      </w:r>
    </w:p>
    <w:p w14:paraId="5F7E3EBE" w14:textId="0013C193" w:rsidR="00A21F46" w:rsidRDefault="00A21F46" w:rsidP="00A21F46">
      <w:pPr>
        <w:shd w:val="clear" w:color="auto" w:fill="FFFFFF"/>
        <w:spacing w:before="0" w:after="120" w:line="330" w:lineRule="atLeast"/>
        <w:ind w:right="0"/>
        <w:jc w:val="left"/>
        <w:rPr>
          <w:rFonts w:ascii="Arial" w:eastAsia="Times New Roman" w:hAnsi="Arial" w:cs="Arial"/>
          <w:color w:val="001D35"/>
          <w:sz w:val="24"/>
          <w:szCs w:val="24"/>
          <w:lang w:val="pt-BR" w:eastAsia="pt-BR"/>
        </w:rPr>
      </w:pPr>
      <w:r w:rsidRPr="00A21F46">
        <w:rPr>
          <w:rFonts w:ascii="Arial" w:eastAsia="Times New Roman" w:hAnsi="Arial" w:cs="Arial"/>
          <w:color w:val="001D35"/>
          <w:sz w:val="24"/>
          <w:szCs w:val="24"/>
          <w:lang w:val="pt-BR" w:eastAsia="pt-BR"/>
        </w:rPr>
        <w:t>Aspectos gerais da aquisição</w:t>
      </w:r>
      <w:r>
        <w:rPr>
          <w:rFonts w:ascii="Arial" w:eastAsia="Times New Roman" w:hAnsi="Arial" w:cs="Arial"/>
          <w:color w:val="001D35"/>
          <w:sz w:val="24"/>
          <w:szCs w:val="24"/>
          <w:lang w:val="pt-BR" w:eastAsia="pt-BR"/>
        </w:rPr>
        <w:t>: A contratação se dará através de Dispensa de Licitação, nos moldes expressos através da Lei Federal 14.133/2021, em seu art. 75, inc. VIII.</w:t>
      </w:r>
    </w:p>
    <w:p w14:paraId="2EDC62B5" w14:textId="33D03A98" w:rsidR="00A21F46" w:rsidRPr="00A21F46" w:rsidRDefault="00A21F46" w:rsidP="009D0AC6">
      <w:pPr>
        <w:rPr>
          <w:rFonts w:ascii="Arial" w:eastAsia="Calibri" w:hAnsi="Arial" w:cs="Arial"/>
          <w:sz w:val="24"/>
          <w:szCs w:val="24"/>
          <w:lang w:val="pt-BR"/>
        </w:rPr>
      </w:pPr>
      <w:r w:rsidRPr="009D0AC6">
        <w:rPr>
          <w:rFonts w:ascii="Arial" w:eastAsia="Calibri" w:hAnsi="Arial" w:cs="Arial"/>
          <w:sz w:val="24"/>
          <w:szCs w:val="24"/>
          <w:lang w:val="pt-BR"/>
        </w:rPr>
        <w:t>A empresa vencedora da fase de pesquisa de mercado, declarada através do Mapa Demonstrativo de Apuração, deverá disponibilizar equipamento nas condições mínimas elencadas neste documento, provendo com sua instalação nas intermediações do</w:t>
      </w:r>
      <w:r w:rsidR="009D0AC6" w:rsidRPr="009D0AC6">
        <w:rPr>
          <w:rFonts w:ascii="Arial" w:eastAsia="Calibri" w:hAnsi="Arial" w:cs="Arial"/>
          <w:sz w:val="24"/>
          <w:szCs w:val="24"/>
          <w:lang w:val="pt-BR"/>
        </w:rPr>
        <w:t xml:space="preserve"> Pronto Atendimento Dr. César Agostini. O aparelho deverá atender em caso de corte de energia elétrica por 24 (vinte e quatro) horas por dia.</w:t>
      </w:r>
    </w:p>
    <w:p w14:paraId="0939D63E" w14:textId="1800B7D0" w:rsidR="00A21F46" w:rsidRPr="00A21F46" w:rsidRDefault="009D0AC6" w:rsidP="009D0AC6">
      <w:pPr>
        <w:rPr>
          <w:rFonts w:ascii="Arial" w:eastAsia="Calibri" w:hAnsi="Arial" w:cs="Arial"/>
          <w:sz w:val="24"/>
          <w:szCs w:val="24"/>
          <w:lang w:val="pt-BR"/>
        </w:rPr>
      </w:pPr>
      <w:r w:rsidRPr="009D0AC6">
        <w:rPr>
          <w:rFonts w:ascii="Arial" w:eastAsia="Calibri" w:hAnsi="Arial" w:cs="Arial"/>
          <w:sz w:val="24"/>
          <w:szCs w:val="24"/>
          <w:lang w:val="pt-BR"/>
        </w:rPr>
        <w:t>A assistência técnica e manutenção, ficará toda a cargo da empresa contratada, que deverá de maneira imediata, durante toda a semana, enviar técnico para solução do problema.</w:t>
      </w:r>
    </w:p>
    <w:p w14:paraId="0ADCCC7D" w14:textId="6EED1936" w:rsidR="00A21F46" w:rsidRPr="00A21F46" w:rsidRDefault="009D0AC6" w:rsidP="00DD747B">
      <w:pPr>
        <w:rPr>
          <w:rFonts w:ascii="Arial" w:eastAsia="Calibri" w:hAnsi="Arial" w:cs="Arial"/>
          <w:sz w:val="24"/>
          <w:szCs w:val="24"/>
          <w:lang w:val="pt-BR"/>
        </w:rPr>
      </w:pPr>
      <w:r w:rsidRPr="00DD747B">
        <w:rPr>
          <w:rFonts w:ascii="Arial" w:eastAsia="Calibri" w:hAnsi="Arial" w:cs="Arial"/>
          <w:sz w:val="24"/>
          <w:szCs w:val="24"/>
          <w:lang w:val="pt-BR"/>
        </w:rPr>
        <w:t xml:space="preserve">Foi escolhido contratar empresa pra prestar os serviços retratados devido </w:t>
      </w:r>
      <w:r w:rsidR="00DD747B" w:rsidRPr="00DD747B">
        <w:rPr>
          <w:rFonts w:ascii="Arial" w:eastAsia="Calibri" w:hAnsi="Arial" w:cs="Arial"/>
          <w:sz w:val="24"/>
          <w:szCs w:val="24"/>
          <w:lang w:val="pt-BR"/>
        </w:rPr>
        <w:t>a</w:t>
      </w:r>
      <w:r w:rsidRPr="00DD747B">
        <w:rPr>
          <w:rFonts w:ascii="Arial" w:eastAsia="Calibri" w:hAnsi="Arial" w:cs="Arial"/>
          <w:sz w:val="24"/>
          <w:szCs w:val="24"/>
          <w:lang w:val="pt-BR"/>
        </w:rPr>
        <w:t xml:space="preserve"> Prefeitura Municipal de Fundão não dispor de equipe técnica competente para prestar a devida assistência técnica em caso de aquisição de aparelho do tipo gerador de energia e nem peças de reposição.</w:t>
      </w:r>
    </w:p>
    <w:p w14:paraId="5A0D510A" w14:textId="77777777" w:rsidR="00B94A5D" w:rsidRPr="00A21F46" w:rsidRDefault="00B94A5D" w:rsidP="00B829B7">
      <w:pPr>
        <w:rPr>
          <w:rFonts w:ascii="Arial" w:hAnsi="Arial" w:cs="Arial"/>
          <w:sz w:val="24"/>
          <w:szCs w:val="24"/>
          <w:lang w:val="pt-BR"/>
        </w:rPr>
      </w:pPr>
    </w:p>
    <w:p w14:paraId="778A5479" w14:textId="7BE48CCF" w:rsidR="005C329B" w:rsidRPr="002810B5" w:rsidRDefault="00000000" w:rsidP="00B829B7">
      <w:pPr>
        <w:pStyle w:val="PargrafodaLista"/>
        <w:numPr>
          <w:ilvl w:val="0"/>
          <w:numId w:val="1"/>
        </w:numPr>
        <w:rPr>
          <w:rFonts w:ascii="Arial" w:hAnsi="Arial" w:cs="Arial"/>
          <w:sz w:val="24"/>
          <w:szCs w:val="24"/>
        </w:rPr>
      </w:pPr>
      <w:r>
        <w:rPr>
          <w:rFonts w:ascii="Arial" w:hAnsi="Arial" w:cs="Arial"/>
          <w:b/>
          <w:bCs/>
          <w:color w:val="000000"/>
          <w:sz w:val="24"/>
          <w:szCs w:val="24"/>
          <w:lang w:val="pt-BR"/>
        </w:rPr>
        <w:t>REQUISITOS DA CONTRATAÇÃO E FORMA/LOCAL DE ENTREGA</w:t>
      </w:r>
    </w:p>
    <w:p w14:paraId="3C53418A" w14:textId="47681B76" w:rsidR="005C329B" w:rsidRDefault="00000000" w:rsidP="00B829B7">
      <w:pPr>
        <w:pStyle w:val="PargrafodaLista"/>
        <w:ind w:left="0" w:firstLine="0"/>
        <w:rPr>
          <w:rFonts w:ascii="Arial" w:hAnsi="Arial" w:cs="Arial"/>
          <w:sz w:val="24"/>
          <w:szCs w:val="24"/>
        </w:rPr>
      </w:pPr>
      <w:r>
        <w:rPr>
          <w:rFonts w:ascii="Arial" w:hAnsi="Arial" w:cs="Arial"/>
          <w:color w:val="000000"/>
          <w:sz w:val="24"/>
          <w:szCs w:val="24"/>
          <w:lang w:val="pt-BR"/>
        </w:rPr>
        <w:t>Como requisito da contratação, a empresa contratada deve cumprir o que está abaixo relacionado:</w:t>
      </w:r>
    </w:p>
    <w:p w14:paraId="416C7129" w14:textId="580CC456" w:rsidR="005C329B" w:rsidRDefault="00000000" w:rsidP="00B829B7">
      <w:pPr>
        <w:pStyle w:val="PargrafodaLista"/>
        <w:ind w:left="0" w:firstLine="0"/>
        <w:rPr>
          <w:rFonts w:ascii="Arial" w:hAnsi="Arial" w:cs="Arial"/>
          <w:sz w:val="24"/>
          <w:szCs w:val="24"/>
        </w:rPr>
      </w:pPr>
      <w:r>
        <w:rPr>
          <w:rFonts w:ascii="Arial" w:hAnsi="Arial" w:cs="Arial"/>
          <w:color w:val="000000"/>
          <w:sz w:val="24"/>
          <w:szCs w:val="24"/>
          <w:lang w:val="pt-BR"/>
        </w:rPr>
        <w:t xml:space="preserve">4.1 A empresa </w:t>
      </w:r>
      <w:r w:rsidR="00F06126">
        <w:rPr>
          <w:rFonts w:ascii="Arial" w:hAnsi="Arial" w:cs="Arial"/>
          <w:color w:val="000000"/>
          <w:sz w:val="24"/>
          <w:szCs w:val="24"/>
          <w:lang w:val="pt-BR"/>
        </w:rPr>
        <w:t>deverá disponibilizar e instalar</w:t>
      </w:r>
      <w:r>
        <w:rPr>
          <w:rFonts w:ascii="Arial" w:hAnsi="Arial" w:cs="Arial"/>
          <w:color w:val="000000"/>
          <w:sz w:val="24"/>
          <w:szCs w:val="24"/>
          <w:lang w:val="pt-BR"/>
        </w:rPr>
        <w:t xml:space="preserve"> o </w:t>
      </w:r>
      <w:r w:rsidR="00F06126">
        <w:rPr>
          <w:rFonts w:ascii="Arial" w:hAnsi="Arial" w:cs="Arial"/>
          <w:color w:val="000000"/>
          <w:sz w:val="24"/>
          <w:szCs w:val="24"/>
          <w:lang w:val="pt-BR"/>
        </w:rPr>
        <w:t>equipamento</w:t>
      </w:r>
      <w:r>
        <w:rPr>
          <w:rFonts w:ascii="Arial" w:hAnsi="Arial" w:cs="Arial"/>
          <w:color w:val="000000"/>
          <w:sz w:val="24"/>
          <w:szCs w:val="24"/>
          <w:lang w:val="pt-BR"/>
        </w:rPr>
        <w:t xml:space="preserve"> no Pronto Atendimento de Fundão (Dr. César Agostini), localizado na Av. César </w:t>
      </w:r>
      <w:proofErr w:type="spellStart"/>
      <w:r>
        <w:rPr>
          <w:rFonts w:ascii="Arial" w:hAnsi="Arial" w:cs="Arial"/>
          <w:color w:val="000000"/>
          <w:sz w:val="24"/>
          <w:szCs w:val="24"/>
          <w:lang w:val="pt-BR"/>
        </w:rPr>
        <w:t>Pegoretti</w:t>
      </w:r>
      <w:proofErr w:type="spellEnd"/>
      <w:r>
        <w:rPr>
          <w:rFonts w:ascii="Arial" w:hAnsi="Arial" w:cs="Arial"/>
          <w:color w:val="000000"/>
          <w:sz w:val="24"/>
          <w:szCs w:val="24"/>
          <w:lang w:val="pt-BR"/>
        </w:rPr>
        <w:t>, SN, Bairro Oséias, CEP nº 29.185-000, no horário de 08h00min às 17h00min, de segunda à sexta-feira.</w:t>
      </w:r>
    </w:p>
    <w:p w14:paraId="7C1C0215" w14:textId="1D4F13BA" w:rsidR="005C329B" w:rsidRDefault="00000000" w:rsidP="00B829B7">
      <w:pPr>
        <w:rPr>
          <w:rFonts w:ascii="Arial" w:hAnsi="Arial" w:cs="Arial"/>
          <w:sz w:val="24"/>
          <w:szCs w:val="24"/>
        </w:rPr>
      </w:pPr>
      <w:r>
        <w:rPr>
          <w:rFonts w:ascii="Arial" w:hAnsi="Arial" w:cs="Arial"/>
          <w:sz w:val="24"/>
          <w:szCs w:val="24"/>
        </w:rPr>
        <w:t xml:space="preserve">4.2 Após o recebimento da Ordem de </w:t>
      </w:r>
      <w:r w:rsidR="00F06126">
        <w:rPr>
          <w:rFonts w:ascii="Arial" w:hAnsi="Arial" w:cs="Arial"/>
          <w:sz w:val="24"/>
          <w:szCs w:val="24"/>
        </w:rPr>
        <w:t>Serviço</w:t>
      </w:r>
      <w:r>
        <w:rPr>
          <w:rFonts w:ascii="Arial" w:hAnsi="Arial" w:cs="Arial"/>
          <w:sz w:val="24"/>
          <w:szCs w:val="24"/>
        </w:rPr>
        <w:t>, a contratada deverá entregar imediatamente o item em vinte e quatro hora</w:t>
      </w:r>
      <w:r w:rsidR="00F06126">
        <w:rPr>
          <w:rFonts w:ascii="Arial" w:hAnsi="Arial" w:cs="Arial"/>
          <w:sz w:val="24"/>
          <w:szCs w:val="24"/>
        </w:rPr>
        <w:t>s.</w:t>
      </w:r>
    </w:p>
    <w:p w14:paraId="71F74C05" w14:textId="6968EEDD" w:rsidR="005C329B" w:rsidRDefault="00000000" w:rsidP="00B829B7">
      <w:pPr>
        <w:rPr>
          <w:rFonts w:ascii="Arial" w:hAnsi="Arial" w:cs="Arial"/>
          <w:sz w:val="24"/>
          <w:szCs w:val="24"/>
        </w:rPr>
      </w:pPr>
      <w:r>
        <w:rPr>
          <w:rFonts w:ascii="Arial" w:hAnsi="Arial" w:cs="Arial"/>
          <w:sz w:val="24"/>
          <w:szCs w:val="24"/>
        </w:rPr>
        <w:t xml:space="preserve">4.3 Atender prontamente a quaisquer exigências da Administração, inerentes ao objeto da </w:t>
      </w:r>
      <w:r w:rsidR="00F06126">
        <w:rPr>
          <w:rFonts w:ascii="Arial" w:hAnsi="Arial" w:cs="Arial"/>
          <w:sz w:val="24"/>
          <w:szCs w:val="24"/>
        </w:rPr>
        <w:t>contratação</w:t>
      </w:r>
      <w:r>
        <w:rPr>
          <w:rFonts w:ascii="Arial" w:hAnsi="Arial" w:cs="Arial"/>
          <w:sz w:val="24"/>
          <w:szCs w:val="24"/>
        </w:rPr>
        <w:t>;</w:t>
      </w:r>
    </w:p>
    <w:p w14:paraId="3E4C8860" w14:textId="03DA40FA" w:rsidR="002810B5" w:rsidRPr="00B829B7" w:rsidRDefault="00000000" w:rsidP="00B829B7">
      <w:pPr>
        <w:rPr>
          <w:rFonts w:ascii="Arial" w:hAnsi="Arial" w:cs="Arial"/>
          <w:sz w:val="24"/>
          <w:szCs w:val="24"/>
        </w:rPr>
      </w:pPr>
      <w:r>
        <w:rPr>
          <w:rFonts w:ascii="Arial" w:eastAsia="Calibri" w:hAnsi="Arial" w:cs="Arial"/>
          <w:color w:val="000000"/>
          <w:sz w:val="24"/>
          <w:szCs w:val="24"/>
          <w:lang w:val="pt-BR"/>
        </w:rPr>
        <w:t>4.4 Manter-se durante toda a execução do contrato, em compatibilidade com as obrigações assumidas, todas as condições de habilitação e qualificação exigidas.</w:t>
      </w:r>
    </w:p>
    <w:p w14:paraId="08403396" w14:textId="5CD04DFB" w:rsidR="00213E7B" w:rsidRPr="002810B5" w:rsidRDefault="00000000" w:rsidP="00B829B7">
      <w:pPr>
        <w:rPr>
          <w:rFonts w:ascii="Arial" w:eastAsia="Calibri" w:hAnsi="Arial" w:cs="Arial"/>
          <w:color w:val="000000"/>
          <w:sz w:val="24"/>
          <w:szCs w:val="24"/>
          <w:lang w:val="pt-BR"/>
        </w:rPr>
      </w:pPr>
      <w:r>
        <w:rPr>
          <w:rFonts w:ascii="Arial" w:eastAsia="Calibri" w:hAnsi="Arial" w:cs="Arial"/>
          <w:color w:val="000000"/>
          <w:sz w:val="24"/>
          <w:szCs w:val="24"/>
          <w:lang w:val="pt-BR"/>
        </w:rPr>
        <w:lastRenderedPageBreak/>
        <w:t xml:space="preserve">4.5 Caberá ao fiscal do contrato o controle do cumprimento do prazo de entrega por parte da contratada, devendo informar à Administração os casos de descumprimento para fins de análise de aplicação de sanções administrativas. </w:t>
      </w:r>
    </w:p>
    <w:p w14:paraId="05718ED9" w14:textId="1F52933C" w:rsidR="005C329B" w:rsidRPr="002810B5" w:rsidRDefault="00000000" w:rsidP="00B829B7">
      <w:pPr>
        <w:pStyle w:val="PargrafodaLista"/>
        <w:tabs>
          <w:tab w:val="left" w:pos="395"/>
          <w:tab w:val="left" w:pos="742"/>
        </w:tabs>
        <w:ind w:left="0" w:firstLine="0"/>
        <w:rPr>
          <w:rFonts w:ascii="Arial" w:hAnsi="Arial" w:cs="Arial"/>
          <w:sz w:val="24"/>
          <w:szCs w:val="24"/>
        </w:rPr>
      </w:pPr>
      <w:r>
        <w:rPr>
          <w:rFonts w:ascii="Arial" w:eastAsia="Calibri" w:hAnsi="Arial" w:cs="Arial"/>
          <w:b/>
          <w:bCs/>
          <w:color w:val="000000"/>
          <w:sz w:val="24"/>
          <w:szCs w:val="24"/>
          <w:lang w:val="pt-BR"/>
        </w:rPr>
        <w:t>5. QUALIFICAÇÃO TÉCNICA</w:t>
      </w:r>
    </w:p>
    <w:p w14:paraId="3A0AA694" w14:textId="66FB6220" w:rsidR="00213E7B" w:rsidRPr="002810B5" w:rsidRDefault="002B6210" w:rsidP="00B829B7">
      <w:pPr>
        <w:pStyle w:val="PargrafodaLista"/>
        <w:rPr>
          <w:rFonts w:ascii="Arial" w:eastAsia="Calibri" w:hAnsi="Arial" w:cs="Arial"/>
          <w:color w:val="000000"/>
          <w:sz w:val="24"/>
          <w:szCs w:val="24"/>
          <w:lang w:val="pt-BR"/>
        </w:rPr>
      </w:pPr>
      <w:r>
        <w:rPr>
          <w:rFonts w:ascii="Arial" w:eastAsia="Calibri" w:hAnsi="Arial" w:cs="Arial"/>
          <w:color w:val="000000"/>
          <w:sz w:val="24"/>
          <w:szCs w:val="24"/>
          <w:lang w:val="pt-BR"/>
        </w:rPr>
        <w:t xml:space="preserve">5.1 </w:t>
      </w:r>
      <w:r w:rsidRPr="002B6210">
        <w:rPr>
          <w:rFonts w:ascii="Arial" w:eastAsia="Calibri" w:hAnsi="Arial" w:cs="Arial"/>
          <w:color w:val="000000"/>
          <w:sz w:val="24"/>
          <w:szCs w:val="24"/>
          <w:lang w:val="pt-BR"/>
        </w:rPr>
        <w:t>A contratada deverá apresentar atestado que comprove o fornecimento do referido</w:t>
      </w:r>
      <w:r w:rsidR="002810B5">
        <w:rPr>
          <w:rFonts w:ascii="Arial" w:eastAsia="Calibri" w:hAnsi="Arial" w:cs="Arial"/>
          <w:color w:val="000000"/>
          <w:sz w:val="24"/>
          <w:szCs w:val="24"/>
          <w:lang w:val="pt-BR"/>
        </w:rPr>
        <w:t xml:space="preserve"> </w:t>
      </w:r>
      <w:r w:rsidRPr="002810B5">
        <w:rPr>
          <w:rFonts w:ascii="Arial" w:eastAsia="Calibri" w:hAnsi="Arial" w:cs="Arial"/>
          <w:color w:val="000000"/>
          <w:sz w:val="24"/>
          <w:szCs w:val="24"/>
          <w:lang w:val="pt-BR"/>
        </w:rPr>
        <w:t>maquinário para órgãos da Administração Pública. O referido grupo gerador deverá</w:t>
      </w:r>
      <w:r w:rsidR="00F06126">
        <w:rPr>
          <w:rFonts w:ascii="Arial" w:eastAsia="Calibri" w:hAnsi="Arial" w:cs="Arial"/>
          <w:color w:val="000000"/>
          <w:sz w:val="24"/>
          <w:szCs w:val="24"/>
          <w:lang w:val="pt-BR"/>
        </w:rPr>
        <w:t xml:space="preserve"> </w:t>
      </w:r>
      <w:r w:rsidRPr="002810B5">
        <w:rPr>
          <w:rFonts w:ascii="Arial" w:eastAsia="Calibri" w:hAnsi="Arial" w:cs="Arial"/>
          <w:color w:val="000000"/>
          <w:sz w:val="24"/>
          <w:szCs w:val="24"/>
          <w:lang w:val="pt-BR"/>
        </w:rPr>
        <w:t>ter, as normas técnicas conforme a ABNT NBR 5052, ABNT NBR 5117, ABNT NBR</w:t>
      </w:r>
      <w:r w:rsidR="002810B5">
        <w:rPr>
          <w:rFonts w:ascii="Arial" w:eastAsia="Calibri" w:hAnsi="Arial" w:cs="Arial"/>
          <w:color w:val="000000"/>
          <w:sz w:val="24"/>
          <w:szCs w:val="24"/>
          <w:lang w:val="pt-BR"/>
        </w:rPr>
        <w:t xml:space="preserve"> </w:t>
      </w:r>
      <w:r w:rsidRPr="002810B5">
        <w:rPr>
          <w:rFonts w:ascii="Arial" w:eastAsia="Calibri" w:hAnsi="Arial" w:cs="Arial"/>
          <w:color w:val="000000"/>
          <w:sz w:val="24"/>
          <w:szCs w:val="24"/>
          <w:lang w:val="pt-BR"/>
        </w:rPr>
        <w:t>5410, ABNT NBR 14664, ABNT NBR 15626-1 e 15626-2.</w:t>
      </w:r>
    </w:p>
    <w:p w14:paraId="414A020D" w14:textId="54F06560" w:rsidR="005C329B" w:rsidRDefault="002B6210" w:rsidP="00B829B7">
      <w:pPr>
        <w:pStyle w:val="PargrafodaLista"/>
        <w:rPr>
          <w:rFonts w:ascii="Arial" w:eastAsia="Calibri" w:hAnsi="Arial" w:cs="Arial"/>
          <w:color w:val="000000"/>
          <w:sz w:val="24"/>
          <w:szCs w:val="24"/>
          <w:lang w:val="pt-BR"/>
        </w:rPr>
      </w:pPr>
      <w:r>
        <w:rPr>
          <w:rFonts w:ascii="Arial" w:eastAsia="Calibri" w:hAnsi="Arial" w:cs="Arial"/>
          <w:color w:val="000000"/>
          <w:sz w:val="24"/>
          <w:szCs w:val="24"/>
          <w:lang w:val="pt-BR"/>
        </w:rPr>
        <w:t>5</w:t>
      </w:r>
      <w:r w:rsidRPr="002B6210">
        <w:rPr>
          <w:rFonts w:ascii="Arial" w:eastAsia="Calibri" w:hAnsi="Arial" w:cs="Arial"/>
          <w:color w:val="000000"/>
          <w:sz w:val="24"/>
          <w:szCs w:val="24"/>
          <w:lang w:val="pt-BR"/>
        </w:rPr>
        <w:t>.2 - Poderão ser aceitas proposta para equipamentos projetados e/ou fabricado</w:t>
      </w:r>
      <w:r w:rsidR="00F06126">
        <w:rPr>
          <w:rFonts w:ascii="Arial" w:eastAsia="Calibri" w:hAnsi="Arial" w:cs="Arial"/>
          <w:color w:val="000000"/>
          <w:sz w:val="24"/>
          <w:szCs w:val="24"/>
          <w:lang w:val="pt-BR"/>
        </w:rPr>
        <w:t>s</w:t>
      </w:r>
      <w:r w:rsidRPr="002B6210">
        <w:rPr>
          <w:rFonts w:ascii="Arial" w:eastAsia="Calibri" w:hAnsi="Arial" w:cs="Arial"/>
          <w:color w:val="000000"/>
          <w:sz w:val="24"/>
          <w:szCs w:val="24"/>
          <w:lang w:val="pt-BR"/>
        </w:rPr>
        <w:t xml:space="preserve"> através</w:t>
      </w:r>
      <w:r>
        <w:rPr>
          <w:rFonts w:ascii="Arial" w:eastAsia="Calibri" w:hAnsi="Arial" w:cs="Arial"/>
          <w:color w:val="000000"/>
          <w:sz w:val="24"/>
          <w:szCs w:val="24"/>
          <w:lang w:val="pt-BR"/>
        </w:rPr>
        <w:t xml:space="preserve"> </w:t>
      </w:r>
      <w:r w:rsidRPr="002B6210">
        <w:rPr>
          <w:rFonts w:ascii="Arial" w:eastAsia="Calibri" w:hAnsi="Arial" w:cs="Arial"/>
          <w:color w:val="000000"/>
          <w:sz w:val="24"/>
          <w:szCs w:val="24"/>
          <w:lang w:val="pt-BR"/>
        </w:rPr>
        <w:t>de normas diferentes das listadas, desde que essas assegurem qualidades igual ou</w:t>
      </w:r>
      <w:r>
        <w:rPr>
          <w:rFonts w:ascii="Arial" w:eastAsia="Calibri" w:hAnsi="Arial" w:cs="Arial"/>
          <w:color w:val="000000"/>
          <w:sz w:val="24"/>
          <w:szCs w:val="24"/>
          <w:lang w:val="pt-BR"/>
        </w:rPr>
        <w:t xml:space="preserve"> </w:t>
      </w:r>
      <w:r w:rsidRPr="002B6210">
        <w:rPr>
          <w:rFonts w:ascii="Arial" w:eastAsia="Calibri" w:hAnsi="Arial" w:cs="Arial"/>
          <w:color w:val="000000"/>
          <w:sz w:val="24"/>
          <w:szCs w:val="24"/>
          <w:lang w:val="pt-BR"/>
        </w:rPr>
        <w:t>superior as das mencionadas anteriormente.</w:t>
      </w:r>
    </w:p>
    <w:p w14:paraId="0B01EF90" w14:textId="77777777" w:rsidR="00213E7B" w:rsidRDefault="00213E7B" w:rsidP="00B829B7">
      <w:pPr>
        <w:pStyle w:val="PargrafodaLista"/>
        <w:ind w:left="0" w:firstLine="0"/>
        <w:rPr>
          <w:rFonts w:ascii="Arial" w:hAnsi="Arial" w:cs="Arial"/>
          <w:b/>
          <w:bCs/>
          <w:color w:val="000000"/>
          <w:sz w:val="24"/>
          <w:szCs w:val="24"/>
          <w:lang w:val="pt-BR"/>
        </w:rPr>
      </w:pPr>
    </w:p>
    <w:p w14:paraId="034C776C" w14:textId="256E0877" w:rsidR="005C329B" w:rsidRPr="002810B5" w:rsidRDefault="00000000" w:rsidP="00B829B7">
      <w:pPr>
        <w:pStyle w:val="PargrafodaLista"/>
        <w:ind w:left="0" w:firstLine="0"/>
        <w:rPr>
          <w:rFonts w:ascii="Arial" w:hAnsi="Arial" w:cs="Arial"/>
          <w:sz w:val="24"/>
          <w:szCs w:val="24"/>
        </w:rPr>
      </w:pPr>
      <w:r>
        <w:rPr>
          <w:rFonts w:ascii="Arial" w:hAnsi="Arial" w:cs="Arial"/>
          <w:b/>
          <w:bCs/>
          <w:color w:val="000000"/>
          <w:sz w:val="24"/>
          <w:szCs w:val="24"/>
          <w:lang w:val="pt-BR"/>
        </w:rPr>
        <w:t>6. ESPECIFICAÇÕES DO OBJET</w:t>
      </w:r>
      <w:r w:rsidR="00F06126">
        <w:rPr>
          <w:rFonts w:ascii="Arial" w:hAnsi="Arial" w:cs="Arial"/>
          <w:b/>
          <w:bCs/>
          <w:color w:val="000000"/>
          <w:sz w:val="24"/>
          <w:szCs w:val="24"/>
          <w:lang w:val="pt-BR"/>
        </w:rPr>
        <w:t>O</w:t>
      </w:r>
    </w:p>
    <w:p w14:paraId="148384DC" w14:textId="18EEB635" w:rsidR="005C329B" w:rsidRPr="002810B5" w:rsidRDefault="00000000" w:rsidP="00B829B7">
      <w:pPr>
        <w:rPr>
          <w:rFonts w:ascii="Arial" w:hAnsi="Arial" w:cs="Arial"/>
          <w:sz w:val="24"/>
          <w:szCs w:val="24"/>
        </w:rPr>
      </w:pPr>
      <w:r>
        <w:rPr>
          <w:rFonts w:ascii="Arial" w:hAnsi="Arial" w:cs="Arial"/>
          <w:sz w:val="24"/>
          <w:szCs w:val="24"/>
        </w:rPr>
        <w:t>6.1</w:t>
      </w:r>
      <w:r>
        <w:rPr>
          <w:rFonts w:ascii="Arial" w:hAnsi="Arial" w:cs="Arial"/>
          <w:b/>
          <w:sz w:val="24"/>
          <w:szCs w:val="24"/>
        </w:rPr>
        <w:t xml:space="preserve"> </w:t>
      </w:r>
      <w:r>
        <w:rPr>
          <w:rFonts w:ascii="Arial" w:hAnsi="Arial" w:cs="Arial"/>
          <w:sz w:val="24"/>
          <w:szCs w:val="24"/>
        </w:rPr>
        <w:t>Deverão ser rigorosamente atendidas às especificações constantes da tabela:</w:t>
      </w:r>
    </w:p>
    <w:tbl>
      <w:tblPr>
        <w:tblW w:w="5229" w:type="pct"/>
        <w:tblInd w:w="60" w:type="dxa"/>
        <w:tblLayout w:type="fixed"/>
        <w:tblCellMar>
          <w:top w:w="55" w:type="dxa"/>
          <w:left w:w="55" w:type="dxa"/>
          <w:bottom w:w="55" w:type="dxa"/>
          <w:right w:w="55" w:type="dxa"/>
        </w:tblCellMar>
        <w:tblLook w:val="04A0" w:firstRow="1" w:lastRow="0" w:firstColumn="1" w:lastColumn="0" w:noHBand="0" w:noVBand="1"/>
      </w:tblPr>
      <w:tblGrid>
        <w:gridCol w:w="644"/>
        <w:gridCol w:w="992"/>
        <w:gridCol w:w="3602"/>
        <w:gridCol w:w="2191"/>
        <w:gridCol w:w="2286"/>
      </w:tblGrid>
      <w:tr w:rsidR="002B6210" w14:paraId="792CBEC8" w14:textId="77777777" w:rsidTr="00213E7B">
        <w:tc>
          <w:tcPr>
            <w:tcW w:w="644" w:type="dxa"/>
            <w:tcBorders>
              <w:top w:val="single" w:sz="4" w:space="0" w:color="000000"/>
              <w:left w:val="single" w:sz="4" w:space="0" w:color="000000"/>
              <w:bottom w:val="single" w:sz="4" w:space="0" w:color="000000"/>
            </w:tcBorders>
          </w:tcPr>
          <w:p w14:paraId="148CAE29" w14:textId="0431713C" w:rsidR="002B6210" w:rsidRPr="002B6210" w:rsidRDefault="002B6210" w:rsidP="00B829B7">
            <w:pPr>
              <w:pStyle w:val="Contedodatabela"/>
              <w:rPr>
                <w:rFonts w:ascii="Arial" w:hAnsi="Arial" w:cs="Arial"/>
                <w:b/>
                <w:bCs/>
                <w:sz w:val="24"/>
                <w:szCs w:val="24"/>
              </w:rPr>
            </w:pPr>
            <w:r w:rsidRPr="002B6210">
              <w:rPr>
                <w:b/>
                <w:bCs/>
              </w:rPr>
              <w:t>Lote</w:t>
            </w:r>
          </w:p>
        </w:tc>
        <w:tc>
          <w:tcPr>
            <w:tcW w:w="992" w:type="dxa"/>
            <w:tcBorders>
              <w:top w:val="single" w:sz="4" w:space="0" w:color="000000"/>
              <w:left w:val="single" w:sz="4" w:space="0" w:color="000000"/>
              <w:bottom w:val="single" w:sz="4" w:space="0" w:color="000000"/>
            </w:tcBorders>
          </w:tcPr>
          <w:p w14:paraId="7402243F" w14:textId="77D1CB4F" w:rsidR="002B6210" w:rsidRPr="002B6210" w:rsidRDefault="002B6210" w:rsidP="00B829B7">
            <w:pPr>
              <w:pStyle w:val="Contedodatabela"/>
              <w:rPr>
                <w:rFonts w:ascii="Arial" w:hAnsi="Arial" w:cs="Arial"/>
                <w:b/>
                <w:bCs/>
                <w:sz w:val="24"/>
                <w:szCs w:val="24"/>
              </w:rPr>
            </w:pPr>
            <w:r w:rsidRPr="002B6210">
              <w:rPr>
                <w:b/>
                <w:bCs/>
              </w:rPr>
              <w:t>Und</w:t>
            </w:r>
          </w:p>
        </w:tc>
        <w:tc>
          <w:tcPr>
            <w:tcW w:w="3602" w:type="dxa"/>
            <w:tcBorders>
              <w:top w:val="single" w:sz="4" w:space="0" w:color="000000"/>
              <w:left w:val="single" w:sz="4" w:space="0" w:color="000000"/>
              <w:bottom w:val="single" w:sz="4" w:space="0" w:color="000000"/>
            </w:tcBorders>
          </w:tcPr>
          <w:p w14:paraId="11357E6C" w14:textId="46717E99" w:rsidR="002B6210" w:rsidRPr="002B6210" w:rsidRDefault="002B6210" w:rsidP="00B829B7">
            <w:pPr>
              <w:pStyle w:val="Contedodatabela"/>
              <w:rPr>
                <w:rFonts w:ascii="Arial" w:hAnsi="Arial" w:cs="Arial"/>
                <w:b/>
                <w:bCs/>
                <w:sz w:val="24"/>
                <w:szCs w:val="24"/>
              </w:rPr>
            </w:pPr>
            <w:r w:rsidRPr="002B6210">
              <w:rPr>
                <w:b/>
                <w:bCs/>
              </w:rPr>
              <w:t>Descriçao</w:t>
            </w:r>
          </w:p>
        </w:tc>
        <w:tc>
          <w:tcPr>
            <w:tcW w:w="2191" w:type="dxa"/>
            <w:tcBorders>
              <w:top w:val="single" w:sz="4" w:space="0" w:color="000000"/>
              <w:left w:val="single" w:sz="4" w:space="0" w:color="000000"/>
              <w:bottom w:val="single" w:sz="4" w:space="0" w:color="000000"/>
            </w:tcBorders>
          </w:tcPr>
          <w:p w14:paraId="4C3FC0B0" w14:textId="637DD061" w:rsidR="002B6210" w:rsidRPr="002B6210" w:rsidRDefault="002B6210" w:rsidP="00B829B7">
            <w:pPr>
              <w:pStyle w:val="Contedodatabela"/>
              <w:rPr>
                <w:rFonts w:ascii="Arial" w:hAnsi="Arial" w:cs="Arial"/>
                <w:b/>
                <w:bCs/>
                <w:sz w:val="24"/>
                <w:szCs w:val="24"/>
              </w:rPr>
            </w:pPr>
            <w:r w:rsidRPr="002B6210">
              <w:rPr>
                <w:b/>
                <w:bCs/>
              </w:rPr>
              <w:t>Quant</w:t>
            </w:r>
          </w:p>
        </w:tc>
        <w:tc>
          <w:tcPr>
            <w:tcW w:w="2286" w:type="dxa"/>
            <w:tcBorders>
              <w:top w:val="single" w:sz="4" w:space="0" w:color="000000"/>
              <w:left w:val="single" w:sz="4" w:space="0" w:color="000000"/>
              <w:bottom w:val="single" w:sz="4" w:space="0" w:color="000000"/>
              <w:right w:val="single" w:sz="4" w:space="0" w:color="000000"/>
            </w:tcBorders>
          </w:tcPr>
          <w:p w14:paraId="44CFF668" w14:textId="0B1298D0" w:rsidR="002B6210" w:rsidRPr="002B6210" w:rsidRDefault="002B6210" w:rsidP="00B829B7">
            <w:pPr>
              <w:pStyle w:val="Contedodatabela"/>
              <w:rPr>
                <w:rFonts w:ascii="Arial" w:hAnsi="Arial" w:cs="Arial"/>
                <w:b/>
                <w:bCs/>
                <w:sz w:val="24"/>
                <w:szCs w:val="24"/>
              </w:rPr>
            </w:pPr>
            <w:r w:rsidRPr="002B6210">
              <w:rPr>
                <w:b/>
                <w:bCs/>
              </w:rPr>
              <w:t>Quantidade de Meses</w:t>
            </w:r>
          </w:p>
        </w:tc>
      </w:tr>
      <w:tr w:rsidR="002B6210" w14:paraId="6508ADD6" w14:textId="77777777" w:rsidTr="00213E7B">
        <w:trPr>
          <w:trHeight w:val="2313"/>
        </w:trPr>
        <w:tc>
          <w:tcPr>
            <w:tcW w:w="644" w:type="dxa"/>
            <w:tcBorders>
              <w:left w:val="single" w:sz="4" w:space="0" w:color="000000"/>
              <w:bottom w:val="single" w:sz="4" w:space="0" w:color="000000"/>
            </w:tcBorders>
          </w:tcPr>
          <w:p w14:paraId="5F9C9372" w14:textId="245AB130" w:rsidR="002B6210" w:rsidRDefault="002B6210" w:rsidP="00B829B7">
            <w:pPr>
              <w:pStyle w:val="Contedodatabela"/>
              <w:rPr>
                <w:rFonts w:ascii="Arial" w:hAnsi="Arial" w:cs="Arial"/>
                <w:sz w:val="24"/>
                <w:szCs w:val="24"/>
              </w:rPr>
            </w:pPr>
            <w:r w:rsidRPr="00AA00CB">
              <w:t>01</w:t>
            </w:r>
          </w:p>
        </w:tc>
        <w:tc>
          <w:tcPr>
            <w:tcW w:w="992" w:type="dxa"/>
            <w:tcBorders>
              <w:left w:val="single" w:sz="4" w:space="0" w:color="000000"/>
              <w:bottom w:val="single" w:sz="4" w:space="0" w:color="000000"/>
            </w:tcBorders>
          </w:tcPr>
          <w:p w14:paraId="56238173" w14:textId="464C38A8" w:rsidR="002B6210" w:rsidRDefault="002B6210" w:rsidP="00B829B7">
            <w:pPr>
              <w:pStyle w:val="Contedodatabela"/>
              <w:rPr>
                <w:rFonts w:ascii="Arial" w:hAnsi="Arial" w:cs="Arial"/>
                <w:sz w:val="24"/>
                <w:szCs w:val="24"/>
              </w:rPr>
            </w:pPr>
            <w:r w:rsidRPr="00AA00CB">
              <w:t>Und</w:t>
            </w:r>
          </w:p>
        </w:tc>
        <w:tc>
          <w:tcPr>
            <w:tcW w:w="3602" w:type="dxa"/>
            <w:tcBorders>
              <w:left w:val="single" w:sz="4" w:space="0" w:color="000000"/>
              <w:bottom w:val="single" w:sz="4" w:space="0" w:color="000000"/>
            </w:tcBorders>
          </w:tcPr>
          <w:p w14:paraId="088D0384" w14:textId="626458D4" w:rsidR="002B6210" w:rsidRPr="00213E7B" w:rsidRDefault="002B6210" w:rsidP="00B829B7">
            <w:pPr>
              <w:pStyle w:val="Contedodatabela"/>
              <w:rPr>
                <w:rFonts w:ascii="Arial" w:hAnsi="Arial" w:cs="Arial"/>
                <w:sz w:val="20"/>
                <w:szCs w:val="20"/>
              </w:rPr>
            </w:pPr>
            <w:r w:rsidRPr="00213E7B">
              <w:rPr>
                <w:sz w:val="20"/>
                <w:szCs w:val="20"/>
              </w:rPr>
              <w:t xml:space="preserve">Contratação de Empresa especializada na prestação de serviços de locação  por um período de </w:t>
            </w:r>
            <w:r w:rsidR="00F06126">
              <w:rPr>
                <w:sz w:val="20"/>
                <w:szCs w:val="20"/>
              </w:rPr>
              <w:t>06</w:t>
            </w:r>
            <w:r w:rsidRPr="00213E7B">
              <w:rPr>
                <w:sz w:val="20"/>
                <w:szCs w:val="20"/>
              </w:rPr>
              <w:t xml:space="preserve"> MESES de GRUPO GERADOR, gerador móvel em stand-by com capacidade mínima de  250 kva  ,trifásico, tensão 440/330/220/110 vac 60 hs, disjuntor de proteção silenciado em nível de ruido sonoro de 51 db ,quadro de barramento de cobre para conexão intermediaria com isoladores e chave de transferência automática apara duas fontes de energia ,dimensionada de acordo com a potência do grupo gerador </w:t>
            </w:r>
          </w:p>
        </w:tc>
        <w:tc>
          <w:tcPr>
            <w:tcW w:w="2191" w:type="dxa"/>
            <w:tcBorders>
              <w:left w:val="single" w:sz="4" w:space="0" w:color="000000"/>
              <w:bottom w:val="single" w:sz="4" w:space="0" w:color="000000"/>
            </w:tcBorders>
          </w:tcPr>
          <w:p w14:paraId="368FEF74" w14:textId="5CD8B9C2" w:rsidR="002B6210" w:rsidRDefault="002B6210" w:rsidP="00B829B7">
            <w:pPr>
              <w:pStyle w:val="Contedodatabela"/>
              <w:rPr>
                <w:rFonts w:ascii="Arial" w:hAnsi="Arial" w:cs="Arial"/>
                <w:sz w:val="24"/>
                <w:szCs w:val="24"/>
              </w:rPr>
            </w:pPr>
            <w:r w:rsidRPr="00AA00CB">
              <w:t>01</w:t>
            </w:r>
          </w:p>
        </w:tc>
        <w:tc>
          <w:tcPr>
            <w:tcW w:w="2286" w:type="dxa"/>
            <w:tcBorders>
              <w:left w:val="single" w:sz="4" w:space="0" w:color="000000"/>
              <w:bottom w:val="single" w:sz="4" w:space="0" w:color="000000"/>
              <w:right w:val="single" w:sz="4" w:space="0" w:color="000000"/>
            </w:tcBorders>
          </w:tcPr>
          <w:p w14:paraId="0AD33E46" w14:textId="533A4297" w:rsidR="002B6210" w:rsidRDefault="002810B5" w:rsidP="00B829B7">
            <w:pPr>
              <w:pStyle w:val="Contedodatabela"/>
              <w:rPr>
                <w:rFonts w:ascii="Arial" w:hAnsi="Arial" w:cs="Arial"/>
                <w:sz w:val="24"/>
                <w:szCs w:val="24"/>
              </w:rPr>
            </w:pPr>
            <w:r>
              <w:t xml:space="preserve">06 MESES </w:t>
            </w:r>
          </w:p>
        </w:tc>
      </w:tr>
    </w:tbl>
    <w:p w14:paraId="34B18A7D" w14:textId="77777777" w:rsidR="002810B5" w:rsidRDefault="002810B5" w:rsidP="00B829B7">
      <w:pPr>
        <w:rPr>
          <w:rFonts w:ascii="Arial" w:hAnsi="Arial" w:cs="Arial"/>
          <w:b/>
          <w:bCs/>
          <w:color w:val="000000"/>
          <w:sz w:val="24"/>
          <w:szCs w:val="24"/>
          <w:lang w:val="pt-BR"/>
        </w:rPr>
      </w:pPr>
    </w:p>
    <w:p w14:paraId="0D032E89" w14:textId="1A1AA8DE" w:rsidR="005C329B" w:rsidRPr="002810B5" w:rsidRDefault="00000000" w:rsidP="00B829B7">
      <w:pPr>
        <w:rPr>
          <w:rFonts w:ascii="Arial" w:hAnsi="Arial" w:cs="Arial"/>
          <w:sz w:val="24"/>
          <w:szCs w:val="24"/>
        </w:rPr>
      </w:pPr>
      <w:r>
        <w:rPr>
          <w:rFonts w:ascii="Arial" w:hAnsi="Arial" w:cs="Arial"/>
          <w:b/>
          <w:bCs/>
          <w:color w:val="000000"/>
          <w:sz w:val="24"/>
          <w:szCs w:val="24"/>
          <w:lang w:val="pt-BR"/>
        </w:rPr>
        <w:t>7. NATUREZA DO OBJETO</w:t>
      </w:r>
    </w:p>
    <w:p w14:paraId="4DF90F98" w14:textId="5209431E" w:rsidR="00213E7B" w:rsidRDefault="00000000" w:rsidP="00B829B7">
      <w:pPr>
        <w:rPr>
          <w:rFonts w:ascii="Arial" w:hAnsi="Arial" w:cs="Arial"/>
          <w:color w:val="000000"/>
          <w:sz w:val="24"/>
          <w:szCs w:val="24"/>
          <w:lang w:val="pt-BR"/>
        </w:rPr>
      </w:pPr>
      <w:r>
        <w:rPr>
          <w:rFonts w:ascii="Arial" w:hAnsi="Arial" w:cs="Arial"/>
          <w:bCs/>
          <w:color w:val="000000"/>
          <w:sz w:val="24"/>
          <w:szCs w:val="24"/>
          <w:lang w:val="pt-BR"/>
        </w:rPr>
        <w:t>7.1</w:t>
      </w:r>
      <w:r>
        <w:rPr>
          <w:rFonts w:ascii="Arial" w:hAnsi="Arial" w:cs="Arial"/>
          <w:color w:val="000000"/>
          <w:sz w:val="24"/>
          <w:szCs w:val="24"/>
          <w:lang w:val="pt-BR"/>
        </w:rPr>
        <w:t xml:space="preserve"> O objeto da presente contratação é caracterizado como comum, pois os padrões de desempenho e qualidade do objeto licitado podem ser objetivamente definidos pelo edital, por meio de especificações usuais de mercado.</w:t>
      </w:r>
    </w:p>
    <w:p w14:paraId="1CB6E643" w14:textId="77777777" w:rsidR="00F06126" w:rsidRDefault="00F06126" w:rsidP="00B829B7">
      <w:pPr>
        <w:rPr>
          <w:rFonts w:ascii="Arial" w:hAnsi="Arial" w:cs="Arial"/>
          <w:color w:val="000000"/>
          <w:sz w:val="24"/>
          <w:szCs w:val="24"/>
          <w:lang w:val="pt-BR"/>
        </w:rPr>
      </w:pPr>
    </w:p>
    <w:p w14:paraId="57FD86D7" w14:textId="77777777" w:rsidR="00F06126" w:rsidRDefault="00F06126" w:rsidP="00B829B7">
      <w:pPr>
        <w:rPr>
          <w:rFonts w:ascii="Arial" w:hAnsi="Arial" w:cs="Arial"/>
          <w:color w:val="000000"/>
          <w:sz w:val="24"/>
          <w:szCs w:val="24"/>
          <w:lang w:val="pt-BR"/>
        </w:rPr>
      </w:pPr>
    </w:p>
    <w:p w14:paraId="688547E7" w14:textId="77777777" w:rsidR="00F06126" w:rsidRDefault="00F06126" w:rsidP="00B829B7">
      <w:pPr>
        <w:rPr>
          <w:rFonts w:ascii="Arial" w:hAnsi="Arial" w:cs="Arial"/>
          <w:color w:val="000000"/>
          <w:sz w:val="24"/>
          <w:szCs w:val="24"/>
          <w:lang w:val="pt-BR"/>
        </w:rPr>
      </w:pPr>
    </w:p>
    <w:p w14:paraId="76E2757B" w14:textId="77777777" w:rsidR="00F06126" w:rsidRDefault="00F06126" w:rsidP="00B829B7">
      <w:pPr>
        <w:rPr>
          <w:rFonts w:ascii="Arial" w:hAnsi="Arial" w:cs="Arial"/>
          <w:color w:val="000000"/>
          <w:sz w:val="24"/>
          <w:szCs w:val="24"/>
          <w:lang w:val="pt-BR"/>
        </w:rPr>
      </w:pPr>
    </w:p>
    <w:p w14:paraId="0439C62B" w14:textId="4860A8EB" w:rsidR="005C329B" w:rsidRDefault="00000000" w:rsidP="00B829B7">
      <w:pPr>
        <w:pStyle w:val="Ttulo11"/>
        <w:tabs>
          <w:tab w:val="clear" w:pos="0"/>
        </w:tabs>
        <w:ind w:left="0" w:firstLine="0"/>
        <w:rPr>
          <w:rFonts w:ascii="Arial" w:hAnsi="Arial" w:cs="Arial"/>
        </w:rPr>
      </w:pPr>
      <w:r>
        <w:rPr>
          <w:rFonts w:ascii="Arial" w:hAnsi="Arial" w:cs="Arial"/>
        </w:rPr>
        <w:t xml:space="preserve">8. DA DOTAÇÃO ORÇAMENTÁRIA </w:t>
      </w:r>
    </w:p>
    <w:p w14:paraId="78671646" w14:textId="3F3D231A" w:rsidR="005C329B" w:rsidRPr="002810B5" w:rsidRDefault="00000000" w:rsidP="00B829B7">
      <w:pPr>
        <w:pStyle w:val="Ttulo11"/>
        <w:tabs>
          <w:tab w:val="clear" w:pos="522"/>
        </w:tabs>
        <w:ind w:left="0" w:firstLine="0"/>
        <w:rPr>
          <w:rFonts w:ascii="Arial" w:hAnsi="Arial" w:cs="Arial"/>
          <w:b w:val="0"/>
        </w:rPr>
      </w:pPr>
      <w:r>
        <w:rPr>
          <w:rFonts w:ascii="Arial" w:hAnsi="Arial" w:cs="Arial"/>
          <w:b w:val="0"/>
        </w:rPr>
        <w:t>8.1 As despesas deste processo correrão por conta da dotação orçamentária vigente, as quais serão apontadas pela Contabilidade do Fundo Municipal de Saúde, em momento oportuno.</w:t>
      </w:r>
    </w:p>
    <w:p w14:paraId="799E334F" w14:textId="27786D38" w:rsidR="005C329B" w:rsidRDefault="00000000" w:rsidP="00B829B7">
      <w:pPr>
        <w:pStyle w:val="Ttulo11"/>
        <w:tabs>
          <w:tab w:val="clear" w:pos="0"/>
        </w:tabs>
        <w:ind w:left="0" w:firstLine="0"/>
        <w:rPr>
          <w:rFonts w:ascii="Arial" w:hAnsi="Arial" w:cs="Arial"/>
        </w:rPr>
      </w:pPr>
      <w:r>
        <w:rPr>
          <w:rFonts w:ascii="Arial" w:hAnsi="Arial" w:cs="Arial"/>
        </w:rPr>
        <w:t>9. VALOR ESTIMADO DA CONTRATAÇÃO</w:t>
      </w:r>
    </w:p>
    <w:p w14:paraId="75D6BB1E" w14:textId="467FD459" w:rsidR="005C329B" w:rsidRPr="002810B5" w:rsidRDefault="00000000" w:rsidP="00B829B7">
      <w:pPr>
        <w:pStyle w:val="Ttulo11"/>
        <w:tabs>
          <w:tab w:val="clear" w:pos="0"/>
        </w:tabs>
        <w:ind w:left="0" w:firstLine="0"/>
        <w:rPr>
          <w:rFonts w:ascii="Arial" w:hAnsi="Arial" w:cs="Arial"/>
        </w:rPr>
      </w:pPr>
      <w:r>
        <w:rPr>
          <w:rFonts w:ascii="Arial" w:hAnsi="Arial" w:cs="Arial"/>
          <w:b w:val="0"/>
        </w:rPr>
        <w:t xml:space="preserve">9.1 O valor total para a aquisição do bem a ser adquirido, consta nos autos, a partir da pesquisa de preços realizada pelo Setor de Compras da SEMUS, sendo o valor total estimado em R$ </w:t>
      </w:r>
      <w:r w:rsidR="00F06126">
        <w:rPr>
          <w:rFonts w:ascii="Arial" w:hAnsi="Arial" w:cs="Arial"/>
          <w:b w:val="0"/>
        </w:rPr>
        <w:t>33.091,68</w:t>
      </w:r>
      <w:r w:rsidR="002B6210">
        <w:rPr>
          <w:rFonts w:ascii="Arial" w:hAnsi="Arial" w:cs="Arial"/>
          <w:b w:val="0"/>
        </w:rPr>
        <w:t xml:space="preserve"> </w:t>
      </w:r>
      <w:r>
        <w:rPr>
          <w:rFonts w:ascii="Arial" w:hAnsi="Arial" w:cs="Arial"/>
          <w:b w:val="0"/>
        </w:rPr>
        <w:t xml:space="preserve"> (</w:t>
      </w:r>
      <w:r w:rsidR="00F06126">
        <w:rPr>
          <w:rFonts w:ascii="Arial" w:hAnsi="Arial" w:cs="Arial"/>
          <w:b w:val="0"/>
        </w:rPr>
        <w:t>trinta e três mil e noventa e um reais e sessenta e oito centavos</w:t>
      </w:r>
      <w:r w:rsidR="002B6210">
        <w:rPr>
          <w:rFonts w:ascii="Arial" w:hAnsi="Arial" w:cs="Arial"/>
          <w:b w:val="0"/>
        </w:rPr>
        <w:t>)</w:t>
      </w:r>
      <w:r>
        <w:rPr>
          <w:rFonts w:ascii="Arial" w:hAnsi="Arial" w:cs="Arial"/>
          <w:b w:val="0"/>
        </w:rPr>
        <w:t>.</w:t>
      </w:r>
    </w:p>
    <w:p w14:paraId="7C7EBB49" w14:textId="0A4DECB9" w:rsidR="00213E7B" w:rsidRPr="002810B5" w:rsidRDefault="00000000" w:rsidP="00B829B7">
      <w:pPr>
        <w:spacing w:before="120"/>
        <w:ind w:left="142" w:hanging="142"/>
        <w:rPr>
          <w:rFonts w:ascii="Arial" w:hAnsi="Arial" w:cs="Arial"/>
          <w:sz w:val="24"/>
          <w:szCs w:val="24"/>
        </w:rPr>
      </w:pPr>
      <w:r>
        <w:rPr>
          <w:rFonts w:ascii="Arial" w:hAnsi="Arial" w:cs="Arial"/>
          <w:b/>
          <w:bCs/>
          <w:sz w:val="24"/>
          <w:szCs w:val="24"/>
        </w:rPr>
        <w:t xml:space="preserve">10  VIGÊNCIA DA </w:t>
      </w:r>
      <w:r w:rsidR="00F06126">
        <w:rPr>
          <w:rFonts w:ascii="Arial" w:hAnsi="Arial" w:cs="Arial"/>
          <w:b/>
          <w:bCs/>
          <w:sz w:val="24"/>
          <w:szCs w:val="24"/>
        </w:rPr>
        <w:t>CONTRATAÇÃO</w:t>
      </w:r>
    </w:p>
    <w:p w14:paraId="2BF693A0" w14:textId="47341A9F" w:rsidR="005C329B" w:rsidRPr="002810B5" w:rsidRDefault="00000000" w:rsidP="00B829B7">
      <w:pPr>
        <w:pStyle w:val="Ttulo11"/>
        <w:tabs>
          <w:tab w:val="clear" w:pos="0"/>
        </w:tabs>
        <w:ind w:left="0" w:firstLine="0"/>
        <w:rPr>
          <w:rFonts w:ascii="Arial" w:hAnsi="Arial" w:cs="Arial"/>
        </w:rPr>
      </w:pPr>
      <w:r>
        <w:rPr>
          <w:rFonts w:ascii="Arial" w:hAnsi="Arial" w:cs="Arial"/>
          <w:b w:val="0"/>
        </w:rPr>
        <w:t>10.1</w:t>
      </w:r>
      <w:r>
        <w:rPr>
          <w:rFonts w:ascii="Arial" w:eastAsia="NSimSun" w:hAnsi="Arial" w:cs="Arial"/>
          <w:b w:val="0"/>
          <w:bCs w:val="0"/>
          <w:kern w:val="2"/>
          <w:lang w:val="pt-BR" w:eastAsia="zh-CN" w:bidi="hi-IN"/>
        </w:rPr>
        <w:t xml:space="preserve"> O prazo de vigência da </w:t>
      </w:r>
      <w:r w:rsidR="00F06126">
        <w:rPr>
          <w:rFonts w:ascii="Arial" w:eastAsia="NSimSun" w:hAnsi="Arial" w:cs="Arial"/>
          <w:b w:val="0"/>
          <w:bCs w:val="0"/>
          <w:kern w:val="2"/>
          <w:lang w:val="pt-BR" w:eastAsia="zh-CN" w:bidi="hi-IN"/>
        </w:rPr>
        <w:t>referida contratação será de até 180 (cento e oitenta dias) ou até que se finalize o respectivo procedimento licitatório.</w:t>
      </w:r>
    </w:p>
    <w:p w14:paraId="2D8A1AF9" w14:textId="77777777" w:rsidR="005C329B" w:rsidRDefault="00000000" w:rsidP="00B829B7">
      <w:pPr>
        <w:pStyle w:val="Ttulo11"/>
        <w:tabs>
          <w:tab w:val="clear" w:pos="0"/>
        </w:tabs>
        <w:ind w:left="0" w:firstLine="0"/>
        <w:rPr>
          <w:rFonts w:ascii="Arial" w:hAnsi="Arial" w:cs="Arial"/>
        </w:rPr>
      </w:pPr>
      <w:r>
        <w:rPr>
          <w:rFonts w:ascii="Arial" w:hAnsi="Arial" w:cs="Arial"/>
        </w:rPr>
        <w:t>11. DO PAGAMENTO</w:t>
      </w:r>
    </w:p>
    <w:p w14:paraId="26397EA0" w14:textId="0374FD54" w:rsidR="005C329B" w:rsidRDefault="00000000" w:rsidP="00B829B7">
      <w:pPr>
        <w:pStyle w:val="Ttulo11"/>
        <w:tabs>
          <w:tab w:val="clear" w:pos="522"/>
        </w:tabs>
        <w:ind w:left="0" w:firstLine="0"/>
        <w:rPr>
          <w:rFonts w:ascii="Arial" w:hAnsi="Arial" w:cs="Arial"/>
          <w:b w:val="0"/>
          <w:bCs w:val="0"/>
        </w:rPr>
      </w:pPr>
      <w:r>
        <w:rPr>
          <w:rFonts w:ascii="Arial" w:hAnsi="Arial" w:cs="Arial"/>
          <w:b w:val="0"/>
        </w:rPr>
        <w:t>11.1</w:t>
      </w:r>
      <w:r>
        <w:rPr>
          <w:rFonts w:ascii="Arial" w:hAnsi="Arial" w:cs="Arial"/>
        </w:rPr>
        <w:t xml:space="preserve"> </w:t>
      </w:r>
      <w:r>
        <w:rPr>
          <w:rFonts w:ascii="Arial" w:hAnsi="Arial" w:cs="Arial"/>
          <w:b w:val="0"/>
          <w:bCs w:val="0"/>
        </w:rPr>
        <w:t>O pagamento será</w:t>
      </w:r>
      <w:r w:rsidR="00100FEC">
        <w:rPr>
          <w:rFonts w:ascii="Arial" w:hAnsi="Arial" w:cs="Arial"/>
          <w:b w:val="0"/>
          <w:bCs w:val="0"/>
        </w:rPr>
        <w:t xml:space="preserve"> mensal, com prazo de até 30 (trinta) dias após o recebimento da Nota Fiscal</w:t>
      </w:r>
      <w:r>
        <w:rPr>
          <w:rFonts w:ascii="Arial" w:hAnsi="Arial" w:cs="Arial"/>
          <w:b w:val="0"/>
          <w:bCs w:val="0"/>
        </w:rPr>
        <w:t>, devendo a empresa vencedora emitir a nota em nome do Fundo Municipal de Saúde de Fundão,devendo a nota fiscal vir acompanhada das certidões (FGTS, TRABALHISTA, FEDERAL, MUNICIPAL, ESTADUAL E INSS) negativas que comprovem a regularidade fiscal perante a legislação vigente.</w:t>
      </w:r>
    </w:p>
    <w:p w14:paraId="653C93D7" w14:textId="67F40FEF" w:rsidR="005C329B" w:rsidRPr="002810B5" w:rsidRDefault="00000000" w:rsidP="00B829B7">
      <w:pPr>
        <w:pStyle w:val="Ttulo11"/>
        <w:tabs>
          <w:tab w:val="clear" w:pos="0"/>
        </w:tabs>
        <w:ind w:left="0" w:firstLine="0"/>
        <w:rPr>
          <w:rFonts w:ascii="Arial" w:hAnsi="Arial" w:cs="Arial"/>
        </w:rPr>
      </w:pPr>
      <w:r>
        <w:rPr>
          <w:rFonts w:ascii="Arial" w:hAnsi="Arial" w:cs="Arial"/>
          <w:b w:val="0"/>
        </w:rPr>
        <w:t xml:space="preserve">11.2 </w:t>
      </w:r>
      <w:r>
        <w:rPr>
          <w:rFonts w:ascii="Arial" w:hAnsi="Arial" w:cs="Arial"/>
          <w:b w:val="0"/>
          <w:bCs w:val="0"/>
        </w:rPr>
        <w:t xml:space="preserve">A nota </w:t>
      </w:r>
      <w:r w:rsidR="00FD380D">
        <w:rPr>
          <w:rFonts w:ascii="Arial" w:hAnsi="Arial" w:cs="Arial"/>
          <w:b w:val="0"/>
          <w:bCs w:val="0"/>
        </w:rPr>
        <w:t xml:space="preserve">fiscal </w:t>
      </w:r>
      <w:r>
        <w:rPr>
          <w:rFonts w:ascii="Arial" w:hAnsi="Arial" w:cs="Arial"/>
          <w:b w:val="0"/>
          <w:bCs w:val="0"/>
        </w:rPr>
        <w:t>deverá ser atestada/liquidada pelo fiscal do contrato, podendo ser paga no prazo de até 30 (</w:t>
      </w:r>
      <w:r w:rsidR="00FD380D">
        <w:rPr>
          <w:rFonts w:ascii="Arial" w:hAnsi="Arial" w:cs="Arial"/>
          <w:b w:val="0"/>
          <w:bCs w:val="0"/>
        </w:rPr>
        <w:t>t</w:t>
      </w:r>
      <w:r>
        <w:rPr>
          <w:rFonts w:ascii="Arial" w:hAnsi="Arial" w:cs="Arial"/>
          <w:b w:val="0"/>
          <w:bCs w:val="0"/>
        </w:rPr>
        <w:t>rinta) dias.</w:t>
      </w:r>
    </w:p>
    <w:p w14:paraId="11F256A0" w14:textId="150772E9" w:rsidR="005C329B" w:rsidRDefault="00000000" w:rsidP="00B829B7">
      <w:pPr>
        <w:pStyle w:val="Ttulo11"/>
        <w:tabs>
          <w:tab w:val="clear" w:pos="0"/>
        </w:tabs>
        <w:ind w:left="0" w:firstLine="0"/>
        <w:rPr>
          <w:rFonts w:ascii="Arial" w:hAnsi="Arial" w:cs="Arial"/>
        </w:rPr>
      </w:pPr>
      <w:r>
        <w:rPr>
          <w:rFonts w:ascii="Arial" w:hAnsi="Arial" w:cs="Arial"/>
        </w:rPr>
        <w:t>12.  DOS DIREITOS E DEVERES DO FUNDO</w:t>
      </w:r>
    </w:p>
    <w:p w14:paraId="18F1F86B" w14:textId="093B91EE" w:rsidR="005C329B" w:rsidRDefault="00000000" w:rsidP="00B829B7">
      <w:pPr>
        <w:pStyle w:val="Ttulo11"/>
        <w:tabs>
          <w:tab w:val="clear" w:pos="522"/>
        </w:tabs>
        <w:ind w:left="0" w:firstLine="0"/>
        <w:rPr>
          <w:rFonts w:ascii="Arial" w:hAnsi="Arial" w:cs="Arial"/>
          <w:b w:val="0"/>
        </w:rPr>
      </w:pPr>
      <w:r>
        <w:rPr>
          <w:rFonts w:ascii="Arial" w:hAnsi="Arial" w:cs="Arial"/>
          <w:b w:val="0"/>
          <w:bCs w:val="0"/>
        </w:rPr>
        <w:t>12.1</w:t>
      </w:r>
      <w:r>
        <w:rPr>
          <w:rFonts w:ascii="Arial" w:hAnsi="Arial" w:cs="Arial"/>
          <w:b w:val="0"/>
        </w:rPr>
        <w:t xml:space="preserve"> Exigir da empresa o fiel cumprimento das obrigações decorrentes desta </w:t>
      </w:r>
      <w:r w:rsidR="00FD380D">
        <w:rPr>
          <w:rFonts w:ascii="Arial" w:hAnsi="Arial" w:cs="Arial"/>
          <w:b w:val="0"/>
        </w:rPr>
        <w:t>contratação</w:t>
      </w:r>
      <w:r>
        <w:rPr>
          <w:rFonts w:ascii="Arial" w:hAnsi="Arial" w:cs="Arial"/>
          <w:b w:val="0"/>
        </w:rPr>
        <w:t>;</w:t>
      </w:r>
    </w:p>
    <w:p w14:paraId="17771900" w14:textId="5448B386" w:rsidR="002810B5" w:rsidRPr="002810B5" w:rsidRDefault="00000000" w:rsidP="00B829B7">
      <w:pPr>
        <w:pStyle w:val="Ttulo11"/>
        <w:tabs>
          <w:tab w:val="clear" w:pos="0"/>
        </w:tabs>
        <w:ind w:left="0" w:firstLine="0"/>
        <w:rPr>
          <w:rFonts w:ascii="Arial" w:hAnsi="Arial" w:cs="Arial"/>
          <w:b w:val="0"/>
        </w:rPr>
      </w:pPr>
      <w:r>
        <w:rPr>
          <w:rFonts w:ascii="Arial" w:hAnsi="Arial" w:cs="Arial"/>
          <w:b w:val="0"/>
          <w:bCs w:val="0"/>
        </w:rPr>
        <w:t>12.2</w:t>
      </w:r>
      <w:r>
        <w:rPr>
          <w:rFonts w:ascii="Arial" w:hAnsi="Arial" w:cs="Arial"/>
          <w:b w:val="0"/>
        </w:rPr>
        <w:t xml:space="preserve">   Aplicar penalidades a empresa vencedora em caso de descumprimento;</w:t>
      </w:r>
    </w:p>
    <w:p w14:paraId="79A5F617" w14:textId="45598CB0" w:rsidR="005C329B" w:rsidRDefault="00000000" w:rsidP="00B829B7">
      <w:pPr>
        <w:pStyle w:val="Ttulo11"/>
        <w:tabs>
          <w:tab w:val="clear" w:pos="0"/>
        </w:tabs>
        <w:ind w:left="0" w:firstLine="0"/>
        <w:rPr>
          <w:rFonts w:ascii="Arial" w:hAnsi="Arial" w:cs="Arial"/>
          <w:b w:val="0"/>
        </w:rPr>
      </w:pPr>
      <w:r>
        <w:rPr>
          <w:rFonts w:ascii="Arial" w:hAnsi="Arial" w:cs="Arial"/>
          <w:b w:val="0"/>
          <w:bCs w:val="0"/>
        </w:rPr>
        <w:t>12.3</w:t>
      </w:r>
      <w:r>
        <w:rPr>
          <w:rFonts w:ascii="Arial" w:hAnsi="Arial" w:cs="Arial"/>
          <w:b w:val="0"/>
        </w:rPr>
        <w:t xml:space="preserve">  Efetuar o pagamento ao fornecedor, de acordo com as condições de preço e prazo estabelecidos neste Termo de Referência;</w:t>
      </w:r>
    </w:p>
    <w:p w14:paraId="741FB402" w14:textId="4D5A0085" w:rsidR="002810B5" w:rsidRPr="00B829B7" w:rsidRDefault="00000000" w:rsidP="00B829B7">
      <w:pPr>
        <w:pStyle w:val="Ttulo11"/>
        <w:tabs>
          <w:tab w:val="clear" w:pos="0"/>
        </w:tabs>
        <w:ind w:left="0" w:firstLine="0"/>
        <w:rPr>
          <w:rFonts w:ascii="Arial" w:hAnsi="Arial" w:cs="Arial"/>
          <w:b w:val="0"/>
        </w:rPr>
      </w:pPr>
      <w:r>
        <w:rPr>
          <w:rFonts w:ascii="Arial" w:hAnsi="Arial" w:cs="Arial"/>
          <w:b w:val="0"/>
          <w:bCs w:val="0"/>
        </w:rPr>
        <w:t>12.4</w:t>
      </w:r>
      <w:r>
        <w:rPr>
          <w:rFonts w:ascii="Arial" w:hAnsi="Arial" w:cs="Arial"/>
          <w:b w:val="0"/>
        </w:rPr>
        <w:t xml:space="preserve">  Notificar a empresa contratada de qualquer irregularidade encontrada;</w:t>
      </w:r>
    </w:p>
    <w:p w14:paraId="6F07CE88" w14:textId="1AD2F71E" w:rsidR="005C329B" w:rsidRDefault="00000000" w:rsidP="00B829B7">
      <w:pPr>
        <w:pStyle w:val="Ttulo11"/>
        <w:tabs>
          <w:tab w:val="clear" w:pos="0"/>
        </w:tabs>
        <w:ind w:left="0" w:firstLine="0"/>
        <w:rPr>
          <w:rFonts w:ascii="Arial" w:hAnsi="Arial" w:cs="Arial"/>
        </w:rPr>
      </w:pPr>
      <w:r>
        <w:rPr>
          <w:rFonts w:ascii="Arial" w:hAnsi="Arial" w:cs="Arial"/>
        </w:rPr>
        <w:t xml:space="preserve">13.  DAS OBRIGAÇÕES DO </w:t>
      </w:r>
      <w:r w:rsidR="00FD380D">
        <w:rPr>
          <w:rFonts w:ascii="Arial" w:hAnsi="Arial" w:cs="Arial"/>
        </w:rPr>
        <w:t>PRESTADOR DE SERVIÇO</w:t>
      </w:r>
    </w:p>
    <w:p w14:paraId="173C40D9" w14:textId="295A9935" w:rsidR="00213E7B" w:rsidRPr="002810B5" w:rsidRDefault="00000000" w:rsidP="00B829B7">
      <w:pPr>
        <w:pStyle w:val="Ttulo11"/>
        <w:tabs>
          <w:tab w:val="clear" w:pos="522"/>
        </w:tabs>
        <w:ind w:left="0" w:firstLine="0"/>
        <w:rPr>
          <w:rFonts w:ascii="Arial" w:hAnsi="Arial" w:cs="Arial"/>
          <w:b w:val="0"/>
          <w:bCs w:val="0"/>
        </w:rPr>
      </w:pPr>
      <w:r>
        <w:rPr>
          <w:rFonts w:ascii="Arial" w:hAnsi="Arial" w:cs="Arial"/>
          <w:b w:val="0"/>
        </w:rPr>
        <w:t>13.1</w:t>
      </w:r>
      <w:r>
        <w:rPr>
          <w:rFonts w:ascii="Arial" w:hAnsi="Arial" w:cs="Arial"/>
          <w:b w:val="0"/>
          <w:bCs w:val="0"/>
        </w:rPr>
        <w:t xml:space="preserve"> Arcar com o ônus decorrente de eventual equívoco no dimensionamento dos quantitativos de sua proposta, devendo complementá-los, caso o previsto inicialmente em sua proposta não seja satisfatório para o atendimento ao objeto da solicitação; </w:t>
      </w:r>
    </w:p>
    <w:p w14:paraId="1E82EBB6" w14:textId="02A15D1C" w:rsidR="00213E7B" w:rsidRPr="002810B5" w:rsidRDefault="00000000" w:rsidP="00B829B7">
      <w:pPr>
        <w:pStyle w:val="Ttulo11"/>
        <w:tabs>
          <w:tab w:val="clear" w:pos="0"/>
        </w:tabs>
        <w:ind w:left="0" w:firstLine="0"/>
        <w:rPr>
          <w:rFonts w:ascii="Arial" w:hAnsi="Arial" w:cs="Arial"/>
          <w:b w:val="0"/>
          <w:bCs w:val="0"/>
        </w:rPr>
      </w:pPr>
      <w:r>
        <w:rPr>
          <w:rFonts w:ascii="Arial" w:hAnsi="Arial" w:cs="Arial"/>
          <w:b w:val="0"/>
        </w:rPr>
        <w:t>13.2</w:t>
      </w:r>
      <w:r>
        <w:rPr>
          <w:rFonts w:ascii="Arial" w:hAnsi="Arial" w:cs="Arial"/>
          <w:b w:val="0"/>
          <w:bCs w:val="0"/>
        </w:rPr>
        <w:t xml:space="preserve"> Realizar </w:t>
      </w:r>
      <w:r w:rsidR="00FD380D">
        <w:rPr>
          <w:rFonts w:ascii="Arial" w:hAnsi="Arial" w:cs="Arial"/>
          <w:b w:val="0"/>
          <w:bCs w:val="0"/>
        </w:rPr>
        <w:t>a disponibilização dos serviços</w:t>
      </w:r>
      <w:r>
        <w:rPr>
          <w:rFonts w:ascii="Arial" w:hAnsi="Arial" w:cs="Arial"/>
          <w:b w:val="0"/>
          <w:bCs w:val="0"/>
        </w:rPr>
        <w:t xml:space="preserve"> na forma e condições determinadas deste Termo de Referência.</w:t>
      </w:r>
    </w:p>
    <w:p w14:paraId="636A8E62" w14:textId="5A8AEBBF" w:rsidR="005C329B" w:rsidRDefault="00000000" w:rsidP="00B829B7">
      <w:pPr>
        <w:pStyle w:val="Ttulo11"/>
        <w:tabs>
          <w:tab w:val="clear" w:pos="0"/>
        </w:tabs>
        <w:ind w:left="0" w:firstLine="0"/>
        <w:rPr>
          <w:rFonts w:ascii="Arial" w:hAnsi="Arial" w:cs="Arial"/>
          <w:b w:val="0"/>
        </w:rPr>
      </w:pPr>
      <w:r>
        <w:rPr>
          <w:rFonts w:ascii="Arial" w:hAnsi="Arial" w:cs="Arial"/>
          <w:b w:val="0"/>
        </w:rPr>
        <w:lastRenderedPageBreak/>
        <w:t>13.3</w:t>
      </w:r>
      <w:r>
        <w:rPr>
          <w:rFonts w:ascii="Arial" w:hAnsi="Arial" w:cs="Arial"/>
          <w:b w:val="0"/>
          <w:bCs w:val="0"/>
        </w:rPr>
        <w:t xml:space="preserve"> Assumir todos os encargos de possível demanda trabalhista, cível ou penal relacionadas ao fornecimento/serviço, sendo de inteira responsabilidade de fornecedor a contratação de funcionários necessários a perfeita execução do fornecimento.</w:t>
      </w:r>
    </w:p>
    <w:p w14:paraId="5EFED182" w14:textId="037D99E6" w:rsidR="005C329B" w:rsidRDefault="00000000" w:rsidP="00B829B7">
      <w:pPr>
        <w:pStyle w:val="Ttulo11"/>
        <w:tabs>
          <w:tab w:val="clear" w:pos="0"/>
        </w:tabs>
        <w:ind w:left="0" w:firstLine="0"/>
        <w:rPr>
          <w:rFonts w:ascii="Arial" w:hAnsi="Arial" w:cs="Arial"/>
        </w:rPr>
      </w:pPr>
      <w:r>
        <w:rPr>
          <w:rFonts w:ascii="Arial" w:hAnsi="Arial" w:cs="Arial"/>
        </w:rPr>
        <w:t>14. DAS SANÇÕES ADMINISTRATIVA</w:t>
      </w:r>
      <w:r w:rsidR="00FD380D">
        <w:rPr>
          <w:rFonts w:ascii="Arial" w:hAnsi="Arial" w:cs="Arial"/>
        </w:rPr>
        <w:t>S</w:t>
      </w:r>
    </w:p>
    <w:p w14:paraId="70B845CF" w14:textId="77777777" w:rsidR="005C329B" w:rsidRDefault="00000000" w:rsidP="00B829B7">
      <w:pPr>
        <w:pStyle w:val="Ttulo11"/>
        <w:tabs>
          <w:tab w:val="clear" w:pos="0"/>
          <w:tab w:val="clear" w:pos="522"/>
          <w:tab w:val="left" w:pos="142"/>
        </w:tabs>
        <w:ind w:left="0" w:firstLine="0"/>
        <w:rPr>
          <w:rFonts w:ascii="Arial" w:hAnsi="Arial" w:cs="Arial"/>
        </w:rPr>
      </w:pPr>
      <w:r>
        <w:rPr>
          <w:rFonts w:ascii="Arial" w:hAnsi="Arial" w:cs="Arial"/>
          <w:b w:val="0"/>
          <w:bCs w:val="0"/>
        </w:rPr>
        <w:t>14.1</w:t>
      </w:r>
      <w:r>
        <w:rPr>
          <w:rFonts w:ascii="Arial" w:hAnsi="Arial" w:cs="Arial"/>
          <w:b w:val="0"/>
        </w:rPr>
        <w:t xml:space="preserve"> O atraso injustificado na execução da entrega sujeitará a empresa às seguintes penalidades:</w:t>
      </w:r>
    </w:p>
    <w:p w14:paraId="685B1161" w14:textId="77777777" w:rsidR="005C329B" w:rsidRDefault="00000000" w:rsidP="00B829B7">
      <w:pPr>
        <w:pStyle w:val="Ttulo11"/>
        <w:tabs>
          <w:tab w:val="clear" w:pos="0"/>
        </w:tabs>
        <w:rPr>
          <w:rFonts w:ascii="Arial" w:hAnsi="Arial" w:cs="Arial"/>
        </w:rPr>
      </w:pPr>
      <w:r>
        <w:rPr>
          <w:rFonts w:ascii="Arial" w:hAnsi="Arial" w:cs="Arial"/>
          <w:bCs w:val="0"/>
        </w:rPr>
        <w:t>A)</w:t>
      </w:r>
      <w:r>
        <w:rPr>
          <w:rFonts w:ascii="Arial" w:hAnsi="Arial" w:cs="Arial"/>
          <w:b w:val="0"/>
        </w:rPr>
        <w:t xml:space="preserve"> Advertência por escrito;</w:t>
      </w:r>
    </w:p>
    <w:p w14:paraId="08B6A7C2" w14:textId="77777777" w:rsidR="005C329B" w:rsidRDefault="00000000" w:rsidP="00B829B7">
      <w:pPr>
        <w:pStyle w:val="Ttulo11"/>
        <w:tabs>
          <w:tab w:val="clear" w:pos="0"/>
          <w:tab w:val="clear" w:pos="522"/>
          <w:tab w:val="left" w:pos="142"/>
        </w:tabs>
        <w:ind w:left="0" w:firstLine="0"/>
        <w:rPr>
          <w:rFonts w:ascii="Arial" w:hAnsi="Arial" w:cs="Arial"/>
        </w:rPr>
      </w:pPr>
      <w:r>
        <w:rPr>
          <w:rFonts w:ascii="Arial" w:hAnsi="Arial" w:cs="Arial"/>
          <w:bCs w:val="0"/>
        </w:rPr>
        <w:t>B)</w:t>
      </w:r>
      <w:r>
        <w:rPr>
          <w:rFonts w:ascii="Arial" w:hAnsi="Arial" w:cs="Arial"/>
          <w:b w:val="0"/>
        </w:rPr>
        <w:t xml:space="preserve"> Multa de 0,3% (três décimos por cento) sobre o valor da entrega por dia de atraso, até o limite de 30 (trinta) dias.</w:t>
      </w:r>
    </w:p>
    <w:p w14:paraId="624E7812" w14:textId="77777777" w:rsidR="005C329B" w:rsidRDefault="00000000" w:rsidP="00B829B7">
      <w:pPr>
        <w:pStyle w:val="Ttulo11"/>
        <w:tabs>
          <w:tab w:val="clear" w:pos="0"/>
        </w:tabs>
        <w:rPr>
          <w:rFonts w:ascii="Arial" w:hAnsi="Arial" w:cs="Arial"/>
        </w:rPr>
      </w:pPr>
      <w:r>
        <w:rPr>
          <w:rFonts w:ascii="Arial" w:hAnsi="Arial" w:cs="Arial"/>
          <w:bCs w:val="0"/>
        </w:rPr>
        <w:t>C)</w:t>
      </w:r>
      <w:r>
        <w:rPr>
          <w:rFonts w:ascii="Arial" w:hAnsi="Arial" w:cs="Arial"/>
          <w:b w:val="0"/>
        </w:rPr>
        <w:t xml:space="preserve"> Multa compensatória de 10% (dez por cento) sobre o valor da entrega;</w:t>
      </w:r>
    </w:p>
    <w:p w14:paraId="63FD2116" w14:textId="6D18F7E1" w:rsidR="00213E7B" w:rsidRPr="002810B5" w:rsidRDefault="00000000" w:rsidP="00B829B7">
      <w:pPr>
        <w:pStyle w:val="Ttulo11"/>
        <w:tabs>
          <w:tab w:val="clear" w:pos="0"/>
          <w:tab w:val="clear" w:pos="522"/>
          <w:tab w:val="left" w:pos="142"/>
        </w:tabs>
        <w:ind w:left="0" w:firstLine="0"/>
        <w:rPr>
          <w:rFonts w:ascii="Arial" w:hAnsi="Arial" w:cs="Arial"/>
        </w:rPr>
      </w:pPr>
      <w:r>
        <w:rPr>
          <w:rFonts w:ascii="Arial" w:hAnsi="Arial" w:cs="Arial"/>
          <w:bCs w:val="0"/>
        </w:rPr>
        <w:t>D)</w:t>
      </w:r>
      <w:r>
        <w:rPr>
          <w:rFonts w:ascii="Arial" w:hAnsi="Arial" w:cs="Arial"/>
          <w:b w:val="0"/>
        </w:rPr>
        <w:t xml:space="preserve"> Suspensão temporária de participação em licitação e impedimento de contratar com a Administração Pública, por um prazo não superior a 02 (dois) anos</w:t>
      </w:r>
    </w:p>
    <w:p w14:paraId="4C61D3A1" w14:textId="71EA7749" w:rsidR="005C329B" w:rsidRPr="002810B5" w:rsidRDefault="00000000" w:rsidP="00B829B7">
      <w:pPr>
        <w:pStyle w:val="Ttulo11"/>
        <w:tabs>
          <w:tab w:val="clear" w:pos="0"/>
        </w:tabs>
        <w:ind w:left="0" w:firstLine="0"/>
        <w:rPr>
          <w:rFonts w:ascii="Arial" w:hAnsi="Arial" w:cs="Arial"/>
        </w:rPr>
      </w:pPr>
      <w:r>
        <w:rPr>
          <w:rFonts w:ascii="Arial" w:hAnsi="Arial" w:cs="Arial"/>
          <w:bCs w:val="0"/>
        </w:rPr>
        <w:t>E)</w:t>
      </w:r>
      <w:r>
        <w:rPr>
          <w:rFonts w:ascii="Arial" w:hAnsi="Arial" w:cs="Arial"/>
          <w:b w:val="0"/>
        </w:rPr>
        <w:t xml:space="preserve"> Declaração de inidoneidade para licitar ou contratar com a Administração Pública enquanto perdurarem os motivos determinantes da punição ou até que seja promovida a reabilitação.</w:t>
      </w:r>
    </w:p>
    <w:p w14:paraId="12B88B03" w14:textId="29B4E843" w:rsidR="005C329B" w:rsidRDefault="00000000" w:rsidP="00B829B7">
      <w:pPr>
        <w:pStyle w:val="Ttulo11"/>
        <w:tabs>
          <w:tab w:val="clear" w:pos="0"/>
        </w:tabs>
        <w:ind w:left="0" w:firstLine="0"/>
        <w:rPr>
          <w:rFonts w:ascii="Arial" w:hAnsi="Arial" w:cs="Arial"/>
        </w:rPr>
      </w:pPr>
      <w:r>
        <w:rPr>
          <w:rFonts w:ascii="Arial" w:hAnsi="Arial" w:cs="Arial"/>
        </w:rPr>
        <w:t>15. DO REAJUSTE E ALTERAÇÃO DO CONTRATO</w:t>
      </w:r>
    </w:p>
    <w:p w14:paraId="3E0E94E3" w14:textId="49B664F7" w:rsidR="002810B5" w:rsidRPr="002810B5" w:rsidRDefault="00000000" w:rsidP="00B829B7">
      <w:pPr>
        <w:tabs>
          <w:tab w:val="left" w:pos="142"/>
          <w:tab w:val="left" w:pos="709"/>
        </w:tabs>
        <w:spacing w:before="120"/>
        <w:rPr>
          <w:rFonts w:ascii="Arial" w:hAnsi="Arial" w:cs="Arial"/>
          <w:sz w:val="24"/>
          <w:szCs w:val="24"/>
        </w:rPr>
      </w:pPr>
      <w:r>
        <w:rPr>
          <w:rFonts w:ascii="Arial" w:hAnsi="Arial" w:cs="Arial"/>
          <w:bCs/>
          <w:sz w:val="24"/>
          <w:szCs w:val="24"/>
        </w:rPr>
        <w:t>15.1 Durante a vigência do contrato:</w:t>
      </w:r>
    </w:p>
    <w:p w14:paraId="080BE91F" w14:textId="7899D02B" w:rsidR="005C329B" w:rsidRDefault="00000000" w:rsidP="00B829B7">
      <w:pPr>
        <w:tabs>
          <w:tab w:val="left" w:pos="142"/>
          <w:tab w:val="left" w:pos="709"/>
        </w:tabs>
        <w:spacing w:before="120"/>
        <w:rPr>
          <w:rFonts w:ascii="Arial" w:hAnsi="Arial" w:cs="Arial"/>
          <w:sz w:val="24"/>
          <w:szCs w:val="24"/>
        </w:rPr>
      </w:pPr>
      <w:r>
        <w:rPr>
          <w:rFonts w:ascii="Arial" w:hAnsi="Arial" w:cs="Arial"/>
          <w:bCs/>
          <w:sz w:val="24"/>
          <w:szCs w:val="24"/>
          <w:lang w:val="pt-BR"/>
        </w:rPr>
        <w:t xml:space="preserve">15.1.1 </w:t>
      </w:r>
      <w:r>
        <w:rPr>
          <w:rFonts w:ascii="Arial" w:hAnsi="Arial" w:cs="Arial"/>
          <w:sz w:val="24"/>
          <w:szCs w:val="24"/>
          <w:lang w:val="pt-BR"/>
        </w:rPr>
        <w:t>O</w:t>
      </w:r>
      <w:r>
        <w:rPr>
          <w:rFonts w:ascii="Arial" w:hAnsi="Arial" w:cs="Arial"/>
          <w:bCs/>
          <w:sz w:val="24"/>
          <w:szCs w:val="24"/>
          <w:lang w:val="pt-BR"/>
        </w:rPr>
        <w:t xml:space="preserve"> preço ora definido é fixo e irreajustável pelo período d</w:t>
      </w:r>
      <w:r w:rsidR="00FD380D">
        <w:rPr>
          <w:rFonts w:ascii="Arial" w:hAnsi="Arial" w:cs="Arial"/>
          <w:bCs/>
          <w:sz w:val="24"/>
          <w:szCs w:val="24"/>
          <w:lang w:val="pt-BR"/>
        </w:rPr>
        <w:t>e</w:t>
      </w:r>
      <w:r>
        <w:rPr>
          <w:rFonts w:ascii="Arial" w:hAnsi="Arial" w:cs="Arial"/>
          <w:bCs/>
          <w:sz w:val="24"/>
          <w:szCs w:val="24"/>
          <w:lang w:val="pt-BR"/>
        </w:rPr>
        <w:t xml:space="preserve"> </w:t>
      </w:r>
      <w:r w:rsidR="00FD380D">
        <w:rPr>
          <w:rFonts w:ascii="Arial" w:hAnsi="Arial" w:cs="Arial"/>
          <w:bCs/>
          <w:sz w:val="24"/>
          <w:szCs w:val="24"/>
          <w:lang w:val="pt-BR"/>
        </w:rPr>
        <w:t>06</w:t>
      </w:r>
      <w:r>
        <w:rPr>
          <w:rFonts w:ascii="Arial" w:hAnsi="Arial" w:cs="Arial"/>
          <w:bCs/>
          <w:sz w:val="24"/>
          <w:szCs w:val="24"/>
          <w:lang w:val="pt-BR"/>
        </w:rPr>
        <w:t xml:space="preserve"> (</w:t>
      </w:r>
      <w:r w:rsidR="00FD380D">
        <w:rPr>
          <w:rFonts w:ascii="Arial" w:hAnsi="Arial" w:cs="Arial"/>
          <w:bCs/>
          <w:sz w:val="24"/>
          <w:szCs w:val="24"/>
          <w:lang w:val="pt-BR"/>
        </w:rPr>
        <w:t>seis</w:t>
      </w:r>
      <w:r>
        <w:rPr>
          <w:rFonts w:ascii="Arial" w:hAnsi="Arial" w:cs="Arial"/>
          <w:bCs/>
          <w:sz w:val="24"/>
          <w:szCs w:val="24"/>
          <w:lang w:val="pt-BR"/>
        </w:rPr>
        <w:t>) meses, contados da data de apresentação da última proposta comercial;</w:t>
      </w:r>
    </w:p>
    <w:p w14:paraId="32EB9537" w14:textId="60A9E2E1" w:rsidR="005C329B" w:rsidRPr="002810B5" w:rsidRDefault="00000000" w:rsidP="00B829B7">
      <w:pPr>
        <w:pStyle w:val="Ttulo11"/>
        <w:tabs>
          <w:tab w:val="clear" w:pos="0"/>
        </w:tabs>
        <w:rPr>
          <w:rFonts w:ascii="Arial" w:hAnsi="Arial" w:cs="Arial"/>
        </w:rPr>
      </w:pPr>
      <w:r>
        <w:rPr>
          <w:rFonts w:ascii="Arial" w:hAnsi="Arial" w:cs="Arial"/>
        </w:rPr>
        <w:t>16. DO CONTROLE E FISCALIZAÇÃO DA EXECUÇÃO</w:t>
      </w:r>
    </w:p>
    <w:p w14:paraId="12C832C1" w14:textId="77777777" w:rsidR="005C329B" w:rsidRDefault="00000000" w:rsidP="00B829B7">
      <w:pPr>
        <w:tabs>
          <w:tab w:val="left" w:pos="709"/>
        </w:tabs>
        <w:rPr>
          <w:rFonts w:ascii="Arial" w:hAnsi="Arial" w:cs="Arial"/>
          <w:sz w:val="24"/>
          <w:szCs w:val="24"/>
        </w:rPr>
      </w:pPr>
      <w:r>
        <w:rPr>
          <w:rFonts w:ascii="Arial" w:hAnsi="Arial" w:cs="Arial"/>
          <w:sz w:val="24"/>
          <w:szCs w:val="24"/>
        </w:rPr>
        <w:t xml:space="preserve">16.1 </w:t>
      </w:r>
      <w:r>
        <w:rPr>
          <w:rFonts w:ascii="Arial" w:hAnsi="Arial" w:cs="Arial"/>
          <w:sz w:val="24"/>
          <w:szCs w:val="24"/>
          <w:lang w:val="pt-BR"/>
        </w:rPr>
        <w:t>Será designado como representante para acompanhar e fiscalizar a entrega dos bens, anotando em registro próprio todas as ocorrências relacionadas com a execução e determinando o que for necessário à regularização de falhas ou defeitos observados o(a) servidor(a) investido(a) no cargo de Coordenador(a) do Pronto Atendimento de Fundão/ES (Dr. César Agostini).</w:t>
      </w:r>
    </w:p>
    <w:p w14:paraId="69156558" w14:textId="28FDE3E0" w:rsidR="00213E7B" w:rsidRDefault="00000000" w:rsidP="00B829B7">
      <w:pPr>
        <w:tabs>
          <w:tab w:val="left" w:pos="709"/>
        </w:tabs>
        <w:rPr>
          <w:rFonts w:ascii="Arial" w:hAnsi="Arial" w:cs="Arial"/>
          <w:sz w:val="24"/>
          <w:szCs w:val="24"/>
        </w:rPr>
      </w:pPr>
      <w:r>
        <w:rPr>
          <w:rFonts w:ascii="Arial" w:hAnsi="Arial" w:cs="Arial"/>
          <w:sz w:val="24"/>
          <w:szCs w:val="24"/>
        </w:rPr>
        <w:t xml:space="preserve">16.2 O fiscal atestará a execução do objeto no documento fiscal correspondente, o que </w:t>
      </w:r>
    </w:p>
    <w:p w14:paraId="254FCC70" w14:textId="4280FA76" w:rsidR="005C329B" w:rsidRDefault="00000000" w:rsidP="00B829B7">
      <w:pPr>
        <w:tabs>
          <w:tab w:val="left" w:pos="709"/>
        </w:tabs>
        <w:rPr>
          <w:rFonts w:ascii="Arial" w:hAnsi="Arial" w:cs="Arial"/>
          <w:sz w:val="24"/>
          <w:szCs w:val="24"/>
        </w:rPr>
      </w:pPr>
      <w:r>
        <w:rPr>
          <w:rFonts w:ascii="Arial" w:hAnsi="Arial" w:cs="Arial"/>
          <w:sz w:val="24"/>
          <w:szCs w:val="24"/>
        </w:rPr>
        <w:t>servirá como instrumento de avaliação do cumprimento das obrigações contratuais e constituirá requisito indispensável para a liberação dos pagamentos;</w:t>
      </w:r>
    </w:p>
    <w:p w14:paraId="0162B29E" w14:textId="77777777" w:rsidR="005C329B" w:rsidRDefault="00000000" w:rsidP="00B829B7">
      <w:pPr>
        <w:tabs>
          <w:tab w:val="left" w:pos="709"/>
        </w:tabs>
        <w:rPr>
          <w:rFonts w:ascii="Arial" w:hAnsi="Arial" w:cs="Arial"/>
          <w:sz w:val="24"/>
          <w:szCs w:val="24"/>
        </w:rPr>
      </w:pPr>
      <w:r>
        <w:rPr>
          <w:rFonts w:ascii="Arial" w:hAnsi="Arial" w:cs="Arial"/>
          <w:sz w:val="24"/>
          <w:szCs w:val="24"/>
        </w:rPr>
        <w:t>16.3 A Contratada será obrigada a assegurar e facilitar o acompanhamento e a fiscalização do contrato pelo Município, bem como permitir o acesso a informações consideradas necessárias;</w:t>
      </w:r>
    </w:p>
    <w:p w14:paraId="0339C6A0" w14:textId="258AA659" w:rsidR="00213E7B" w:rsidRPr="002810B5" w:rsidRDefault="00000000" w:rsidP="00B829B7">
      <w:pPr>
        <w:tabs>
          <w:tab w:val="left" w:pos="709"/>
        </w:tabs>
        <w:rPr>
          <w:rFonts w:ascii="Arial" w:hAnsi="Arial" w:cs="Arial"/>
          <w:sz w:val="24"/>
          <w:szCs w:val="24"/>
        </w:rPr>
      </w:pPr>
      <w:r>
        <w:rPr>
          <w:rFonts w:ascii="Arial" w:hAnsi="Arial" w:cs="Arial"/>
          <w:sz w:val="24"/>
          <w:szCs w:val="24"/>
          <w:lang w:val="pt-BR"/>
        </w:rPr>
        <w:t>16.4 O acompanhamento e a fiscalização de que trata esta cláusula não excluem nem reduzem a responsabilidade da CONTRATADA pelo correto cumprimento das obrigações decorrentes do Contrato.</w:t>
      </w:r>
    </w:p>
    <w:p w14:paraId="7AC668F4" w14:textId="77777777" w:rsidR="00B829B7" w:rsidRDefault="00B829B7" w:rsidP="00B829B7">
      <w:pPr>
        <w:pStyle w:val="Ttulo11"/>
        <w:tabs>
          <w:tab w:val="clear" w:pos="0"/>
        </w:tabs>
        <w:rPr>
          <w:rFonts w:ascii="Arial" w:hAnsi="Arial" w:cs="Arial"/>
        </w:rPr>
      </w:pPr>
    </w:p>
    <w:p w14:paraId="51577A0B" w14:textId="77777777" w:rsidR="00B829B7" w:rsidRDefault="00B829B7" w:rsidP="00B829B7">
      <w:pPr>
        <w:pStyle w:val="Ttulo11"/>
        <w:tabs>
          <w:tab w:val="clear" w:pos="0"/>
        </w:tabs>
        <w:rPr>
          <w:rFonts w:ascii="Arial" w:hAnsi="Arial" w:cs="Arial"/>
        </w:rPr>
      </w:pPr>
    </w:p>
    <w:p w14:paraId="5A6074DD" w14:textId="1BE9DF78" w:rsidR="00B829B7" w:rsidRDefault="006075B7" w:rsidP="00B829B7">
      <w:pPr>
        <w:pStyle w:val="Ttulo11"/>
        <w:tabs>
          <w:tab w:val="clear" w:pos="0"/>
        </w:tabs>
        <w:rPr>
          <w:rFonts w:ascii="Arial" w:hAnsi="Arial" w:cs="Arial"/>
        </w:rPr>
      </w:pPr>
      <w:r>
        <w:rPr>
          <w:rFonts w:ascii="Arial" w:hAnsi="Arial" w:cs="Arial"/>
        </w:rPr>
        <w:t xml:space="preserve"> 17. DOS PROCEDIMENTOS DE FISCALIZAÇÃO</w:t>
      </w:r>
    </w:p>
    <w:p w14:paraId="61053721" w14:textId="4F71C35C" w:rsidR="005C329B" w:rsidRDefault="00000000" w:rsidP="00B829B7">
      <w:pPr>
        <w:tabs>
          <w:tab w:val="left" w:pos="851"/>
        </w:tabs>
        <w:rPr>
          <w:rFonts w:ascii="Arial" w:hAnsi="Arial" w:cs="Arial"/>
          <w:sz w:val="24"/>
          <w:szCs w:val="24"/>
        </w:rPr>
      </w:pPr>
      <w:r>
        <w:rPr>
          <w:rFonts w:ascii="Arial" w:hAnsi="Arial" w:cs="Arial"/>
          <w:sz w:val="24"/>
          <w:szCs w:val="24"/>
        </w:rPr>
        <w:t>17.1 Cumprir e fazer cumprir o disposto nas cláusulas deste Termo de Referência sem prejuízo de plena responsabilidade da CONTRATADA perante a CONTRATANTE ou a terceiros;</w:t>
      </w:r>
    </w:p>
    <w:p w14:paraId="06FE2020" w14:textId="410043DB" w:rsidR="002810B5" w:rsidRDefault="00000000" w:rsidP="00B829B7">
      <w:pPr>
        <w:tabs>
          <w:tab w:val="left" w:pos="426"/>
          <w:tab w:val="left" w:pos="851"/>
          <w:tab w:val="left" w:pos="993"/>
        </w:tabs>
        <w:rPr>
          <w:rFonts w:ascii="Arial" w:hAnsi="Arial" w:cs="Arial"/>
          <w:sz w:val="24"/>
          <w:szCs w:val="24"/>
        </w:rPr>
      </w:pPr>
      <w:r>
        <w:rPr>
          <w:rFonts w:ascii="Arial" w:hAnsi="Arial" w:cs="Arial"/>
          <w:sz w:val="24"/>
          <w:szCs w:val="24"/>
        </w:rPr>
        <w:t>17.2</w:t>
      </w:r>
      <w:r w:rsidR="002810B5">
        <w:rPr>
          <w:rFonts w:ascii="Arial" w:hAnsi="Arial" w:cs="Arial"/>
          <w:sz w:val="24"/>
          <w:szCs w:val="24"/>
        </w:rPr>
        <w:t xml:space="preserve"> </w:t>
      </w:r>
      <w:r>
        <w:rPr>
          <w:rFonts w:ascii="Arial" w:hAnsi="Arial" w:cs="Arial"/>
          <w:sz w:val="24"/>
          <w:szCs w:val="24"/>
        </w:rPr>
        <w:t>A CONTRATADA será a única e exclusiva responsável pela entrega dos itens, todavia, a Secretaria Municipal de Saúde reserva-se o direito de exercer a mais ampla e completa fiscalização;</w:t>
      </w:r>
    </w:p>
    <w:p w14:paraId="29B9C82A" w14:textId="33C77C73" w:rsidR="005C329B" w:rsidRDefault="00000000" w:rsidP="00B829B7">
      <w:pPr>
        <w:tabs>
          <w:tab w:val="left" w:pos="925"/>
        </w:tabs>
        <w:rPr>
          <w:rFonts w:ascii="Arial" w:hAnsi="Arial" w:cs="Arial"/>
          <w:sz w:val="24"/>
          <w:szCs w:val="24"/>
        </w:rPr>
      </w:pPr>
      <w:r>
        <w:rPr>
          <w:rFonts w:ascii="Arial" w:hAnsi="Arial" w:cs="Arial"/>
          <w:sz w:val="24"/>
          <w:szCs w:val="24"/>
        </w:rPr>
        <w:t>17.3</w:t>
      </w:r>
      <w:r w:rsidR="002810B5">
        <w:rPr>
          <w:rFonts w:ascii="Arial" w:hAnsi="Arial" w:cs="Arial"/>
          <w:sz w:val="24"/>
          <w:szCs w:val="24"/>
        </w:rPr>
        <w:t xml:space="preserve"> </w:t>
      </w:r>
      <w:r>
        <w:rPr>
          <w:rFonts w:ascii="Arial" w:hAnsi="Arial" w:cs="Arial"/>
          <w:sz w:val="24"/>
          <w:szCs w:val="24"/>
        </w:rPr>
        <w:t>O responsável pelo recebimento dos objetos terá o direito de exigir o      cumprimento de todos os itens do Termo de Referência e poderá entre outros:</w:t>
      </w:r>
    </w:p>
    <w:p w14:paraId="5740C228" w14:textId="77777777" w:rsidR="005C329B" w:rsidRDefault="00000000" w:rsidP="00B829B7">
      <w:pPr>
        <w:tabs>
          <w:tab w:val="left" w:pos="925"/>
        </w:tabs>
        <w:rPr>
          <w:rFonts w:ascii="Arial" w:hAnsi="Arial" w:cs="Arial"/>
          <w:sz w:val="24"/>
          <w:szCs w:val="24"/>
        </w:rPr>
      </w:pPr>
      <w:r>
        <w:rPr>
          <w:rFonts w:ascii="Arial" w:hAnsi="Arial" w:cs="Arial"/>
          <w:b/>
          <w:bCs/>
          <w:sz w:val="24"/>
          <w:szCs w:val="24"/>
        </w:rPr>
        <w:t>A)</w:t>
      </w:r>
      <w:r>
        <w:rPr>
          <w:rFonts w:ascii="Arial" w:hAnsi="Arial" w:cs="Arial"/>
          <w:sz w:val="24"/>
          <w:szCs w:val="24"/>
        </w:rPr>
        <w:t xml:space="preserve"> Notificar a CONTRATADA, por escrito, pela ocorrência de eventuais imperfeições na entrega dos objetos/serviços, fixando prazo para sua troca;</w:t>
      </w:r>
    </w:p>
    <w:p w14:paraId="199390D3" w14:textId="77777777" w:rsidR="00681681" w:rsidRDefault="00000000" w:rsidP="00B829B7">
      <w:pPr>
        <w:tabs>
          <w:tab w:val="left" w:pos="925"/>
        </w:tabs>
        <w:rPr>
          <w:rFonts w:ascii="Arial" w:hAnsi="Arial" w:cs="Arial"/>
          <w:sz w:val="24"/>
          <w:szCs w:val="24"/>
        </w:rPr>
      </w:pPr>
      <w:r>
        <w:rPr>
          <w:rFonts w:ascii="Arial" w:hAnsi="Arial" w:cs="Arial"/>
          <w:b/>
          <w:bCs/>
          <w:sz w:val="24"/>
          <w:szCs w:val="24"/>
        </w:rPr>
        <w:t xml:space="preserve">B) </w:t>
      </w:r>
      <w:r>
        <w:rPr>
          <w:rFonts w:ascii="Arial" w:hAnsi="Arial" w:cs="Arial"/>
          <w:sz w:val="24"/>
          <w:szCs w:val="24"/>
        </w:rPr>
        <w:t>Solicitar à CONTRATADA, a substituição de qualquer objeto fornecido que esteja em desacordo ou insatisfatório.</w:t>
      </w:r>
    </w:p>
    <w:p w14:paraId="00C2077D" w14:textId="77777777" w:rsidR="005C329B" w:rsidRPr="00681681" w:rsidRDefault="005C329B" w:rsidP="00B829B7">
      <w:pPr>
        <w:tabs>
          <w:tab w:val="left" w:pos="925"/>
        </w:tabs>
        <w:rPr>
          <w:rFonts w:ascii="Arial" w:hAnsi="Arial" w:cs="Arial"/>
        </w:rPr>
      </w:pPr>
    </w:p>
    <w:p w14:paraId="1FF2D4A4" w14:textId="4430378B" w:rsidR="005C329B" w:rsidRDefault="00000000" w:rsidP="00B829B7">
      <w:pPr>
        <w:pStyle w:val="Ttulo11"/>
        <w:tabs>
          <w:tab w:val="clear" w:pos="0"/>
        </w:tabs>
        <w:ind w:left="0" w:firstLine="0"/>
        <w:rPr>
          <w:rFonts w:ascii="Arial" w:hAnsi="Arial" w:cs="Arial"/>
          <w:sz w:val="22"/>
          <w:szCs w:val="22"/>
        </w:rPr>
      </w:pPr>
      <w:r w:rsidRPr="00681681">
        <w:rPr>
          <w:rFonts w:ascii="Arial" w:hAnsi="Arial" w:cs="Arial"/>
          <w:sz w:val="22"/>
          <w:szCs w:val="22"/>
        </w:rPr>
        <w:t xml:space="preserve">Fundão/ES, </w:t>
      </w:r>
      <w:r w:rsidR="002810B5">
        <w:rPr>
          <w:rFonts w:ascii="Arial" w:hAnsi="Arial" w:cs="Arial"/>
          <w:sz w:val="22"/>
          <w:szCs w:val="22"/>
        </w:rPr>
        <w:t>03 DE OUTUBRO 2024</w:t>
      </w:r>
    </w:p>
    <w:p w14:paraId="41D454D5" w14:textId="77777777" w:rsidR="005C329B" w:rsidRPr="00681681" w:rsidRDefault="005C329B" w:rsidP="00B829B7">
      <w:pPr>
        <w:pStyle w:val="Ttulo11"/>
        <w:tabs>
          <w:tab w:val="clear" w:pos="0"/>
        </w:tabs>
        <w:ind w:left="0" w:firstLine="0"/>
        <w:rPr>
          <w:rFonts w:ascii="Arial" w:hAnsi="Arial" w:cs="Arial"/>
          <w:sz w:val="22"/>
          <w:szCs w:val="22"/>
        </w:rPr>
      </w:pPr>
    </w:p>
    <w:p w14:paraId="09C748E2" w14:textId="32252763" w:rsidR="005C329B" w:rsidRPr="00681681" w:rsidRDefault="00C122E6" w:rsidP="00B829B7">
      <w:pPr>
        <w:pStyle w:val="SemEspaamento"/>
        <w:rPr>
          <w:rFonts w:ascii="Arial" w:hAnsi="Arial" w:cs="Arial"/>
        </w:rPr>
      </w:pPr>
      <w:r w:rsidRPr="00681681">
        <w:rPr>
          <w:rFonts w:ascii="Arial" w:hAnsi="Arial" w:cs="Arial"/>
          <w:b/>
          <w:bCs/>
        </w:rPr>
        <w:t xml:space="preserve">RODRIGO ALVARENGA FEU </w:t>
      </w:r>
    </w:p>
    <w:p w14:paraId="20B7FDAC" w14:textId="77777777" w:rsidR="00681681" w:rsidRDefault="00000000" w:rsidP="00B829B7">
      <w:pPr>
        <w:pStyle w:val="SemEspaamento"/>
        <w:rPr>
          <w:rFonts w:ascii="Arial" w:hAnsi="Arial" w:cs="Arial"/>
          <w:b/>
          <w:bCs/>
        </w:rPr>
      </w:pPr>
      <w:r w:rsidRPr="00681681">
        <w:rPr>
          <w:rFonts w:ascii="Arial" w:hAnsi="Arial" w:cs="Arial"/>
          <w:b/>
          <w:bCs/>
        </w:rPr>
        <w:t>COORDENADOR DO PRONT</w:t>
      </w:r>
      <w:r w:rsidR="00681681" w:rsidRPr="00681681">
        <w:rPr>
          <w:rFonts w:ascii="Arial" w:hAnsi="Arial" w:cs="Arial"/>
          <w:b/>
          <w:bCs/>
        </w:rPr>
        <w:t>O ATENDIMENTO</w:t>
      </w:r>
    </w:p>
    <w:p w14:paraId="47B58A09" w14:textId="0D4B7D1D" w:rsidR="00681681" w:rsidRPr="00681681" w:rsidRDefault="00681681" w:rsidP="00B829B7">
      <w:pPr>
        <w:pStyle w:val="SemEspaamento"/>
        <w:rPr>
          <w:rFonts w:ascii="Arial" w:hAnsi="Arial" w:cs="Arial"/>
          <w:b/>
          <w:bCs/>
        </w:rPr>
      </w:pPr>
    </w:p>
    <w:p w14:paraId="5EBF5000" w14:textId="1A7D5077" w:rsidR="00681681" w:rsidRPr="00681681" w:rsidRDefault="00681681" w:rsidP="00B829B7">
      <w:pPr>
        <w:pStyle w:val="SemEspaamento"/>
        <w:rPr>
          <w:rFonts w:ascii="Arial" w:hAnsi="Arial" w:cs="Arial"/>
          <w:b/>
          <w:bCs/>
        </w:rPr>
      </w:pPr>
      <w:r w:rsidRPr="00681681">
        <w:rPr>
          <w:rFonts w:ascii="Arial" w:hAnsi="Arial" w:cs="Arial"/>
          <w:b/>
          <w:bCs/>
        </w:rPr>
        <w:t>LUZIA JULIA BROETO</w:t>
      </w:r>
    </w:p>
    <w:p w14:paraId="3D43CBA3" w14:textId="1D52C3FA" w:rsidR="005C329B" w:rsidRPr="00681681" w:rsidRDefault="00681681" w:rsidP="00B829B7">
      <w:pPr>
        <w:pStyle w:val="SemEspaamento"/>
        <w:rPr>
          <w:rFonts w:ascii="Arial" w:hAnsi="Arial" w:cs="Arial"/>
        </w:rPr>
      </w:pPr>
      <w:r w:rsidRPr="00681681">
        <w:rPr>
          <w:rFonts w:ascii="Arial" w:hAnsi="Arial" w:cs="Arial"/>
          <w:b/>
          <w:bCs/>
        </w:rPr>
        <w:t xml:space="preserve">INTEGRANTE DA EQUIPE </w:t>
      </w:r>
    </w:p>
    <w:p w14:paraId="5484ACDC" w14:textId="77777777" w:rsidR="00681681" w:rsidRPr="00681681" w:rsidRDefault="00681681" w:rsidP="00B829B7">
      <w:pPr>
        <w:pStyle w:val="SemEspaamento"/>
        <w:rPr>
          <w:rFonts w:ascii="Arial" w:hAnsi="Arial" w:cs="Arial"/>
          <w:sz w:val="16"/>
          <w:szCs w:val="16"/>
        </w:rPr>
      </w:pPr>
    </w:p>
    <w:sectPr w:rsidR="00681681" w:rsidRPr="00681681" w:rsidSect="00681681">
      <w:headerReference w:type="default" r:id="rId9"/>
      <w:footerReference w:type="default" r:id="rId10"/>
      <w:pgSz w:w="11920" w:h="16850"/>
      <w:pgMar w:top="-98" w:right="1294" w:bottom="567" w:left="1326" w:header="0" w:footer="172" w:gutter="0"/>
      <w:cols w:space="720"/>
      <w:formProt w:val="0"/>
      <w:docGrid w:linePitch="100" w:charSpace="819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0BFEBA9" w14:textId="77777777" w:rsidR="007C1CAB" w:rsidRDefault="007C1CAB">
      <w:r>
        <w:separator/>
      </w:r>
    </w:p>
  </w:endnote>
  <w:endnote w:type="continuationSeparator" w:id="0">
    <w:p w14:paraId="6D2CFE59" w14:textId="77777777" w:rsidR="007C1CAB" w:rsidRDefault="007C1CA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Liberation Sans">
    <w:altName w:val="Arial"/>
    <w:panose1 w:val="020B0604020202020204"/>
    <w:charset w:val="00"/>
    <w:family w:val="roman"/>
    <w:pitch w:val="variable"/>
  </w:font>
  <w:font w:name="Microsoft YaHei">
    <w:panose1 w:val="020B0503020204020204"/>
    <w:charset w:val="86"/>
    <w:family w:val="swiss"/>
    <w:pitch w:val="variable"/>
    <w:sig w:usb0="80000287" w:usb1="2ACF3C50" w:usb2="00000016" w:usb3="00000000" w:csb0="0004001F" w:csb1="00000000"/>
  </w:font>
  <w:font w:name="Tahoma">
    <w:panose1 w:val="020B0604030504040204"/>
    <w:charset w:val="00"/>
    <w:family w:val="swiss"/>
    <w:pitch w:val="variable"/>
    <w:sig w:usb0="E1002EFF" w:usb1="C000605B" w:usb2="00000029" w:usb3="00000000" w:csb0="000101FF" w:csb1="00000000"/>
  </w:font>
  <w:font w:name="NSimSun">
    <w:panose1 w:val="02010609030101010101"/>
    <w:charset w:val="86"/>
    <w:family w:val="modern"/>
    <w:pitch w:val="fixed"/>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4D8AD20" w14:textId="77777777" w:rsidR="005C329B" w:rsidRDefault="005C329B">
    <w:pPr>
      <w:pStyle w:val="Rodap1"/>
      <w:jc w:val="center"/>
      <w:rPr>
        <w:color w:val="000000"/>
        <w:sz w:val="18"/>
        <w:szCs w:val="18"/>
      </w:rPr>
    </w:pPr>
  </w:p>
  <w:p w14:paraId="77767399" w14:textId="77777777" w:rsidR="005C329B" w:rsidRDefault="00000000">
    <w:pPr>
      <w:pStyle w:val="Rodap1"/>
      <w:jc w:val="center"/>
      <w:rPr>
        <w:color w:val="000000"/>
        <w:sz w:val="18"/>
        <w:szCs w:val="18"/>
      </w:rPr>
    </w:pPr>
    <w:r>
      <w:rPr>
        <w:color w:val="000000"/>
        <w:sz w:val="18"/>
        <w:szCs w:val="18"/>
      </w:rPr>
      <w:t>Rua: Luiza Gon Pratti, 187 - Centro - Fundão - ES.</w:t>
    </w:r>
  </w:p>
  <w:p w14:paraId="163D9FA8" w14:textId="77777777" w:rsidR="005C329B" w:rsidRDefault="00000000">
    <w:pPr>
      <w:pStyle w:val="Rodap1"/>
      <w:jc w:val="center"/>
      <w:rPr>
        <w:color w:val="000000"/>
        <w:sz w:val="18"/>
        <w:szCs w:val="18"/>
      </w:rPr>
    </w:pPr>
    <w:r>
      <w:rPr>
        <w:color w:val="000000"/>
        <w:sz w:val="18"/>
        <w:szCs w:val="18"/>
      </w:rPr>
      <w:t>CEP- 29.185-000 / Tel.: (27) 3267 – 2631 / e-mail: saudefms@gmail.com.br</w:t>
    </w:r>
  </w:p>
  <w:p w14:paraId="5522B93C" w14:textId="77777777" w:rsidR="005C329B" w:rsidRDefault="005C329B">
    <w:pPr>
      <w:pStyle w:val="Rodap1"/>
    </w:pPr>
  </w:p>
  <w:p w14:paraId="30291E65" w14:textId="77777777" w:rsidR="005C329B" w:rsidRDefault="005C329B">
    <w:pPr>
      <w:pStyle w:val="Corpodetexto"/>
      <w:spacing w:line="0" w:lineRule="atLeast"/>
      <w:jc w:val="left"/>
      <w:rPr>
        <w:sz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5B8A1C6" w14:textId="77777777" w:rsidR="007C1CAB" w:rsidRDefault="007C1CAB">
      <w:r>
        <w:separator/>
      </w:r>
    </w:p>
  </w:footnote>
  <w:footnote w:type="continuationSeparator" w:id="0">
    <w:p w14:paraId="2F8B1229" w14:textId="77777777" w:rsidR="007C1CAB" w:rsidRDefault="007C1CA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FACEBC7" w14:textId="77777777" w:rsidR="005C329B" w:rsidRDefault="005C329B">
    <w:pPr>
      <w:pStyle w:val="Corpodetexto"/>
      <w:spacing w:line="0" w:lineRule="atLeast"/>
      <w:jc w:val="left"/>
      <w:rPr>
        <w:sz w:val="20"/>
      </w:rPr>
    </w:pPr>
  </w:p>
  <w:p w14:paraId="67DE05CF" w14:textId="77777777" w:rsidR="005C329B" w:rsidRDefault="005C329B">
    <w:pPr>
      <w:pStyle w:val="Corpodetexto"/>
      <w:spacing w:line="0" w:lineRule="atLeast"/>
      <w:jc w:val="left"/>
      <w:rPr>
        <w:sz w:val="20"/>
      </w:rPr>
    </w:pPr>
  </w:p>
  <w:p w14:paraId="4B91D235" w14:textId="77777777" w:rsidR="005C329B" w:rsidRDefault="005C329B">
    <w:pPr>
      <w:pStyle w:val="Corpodetexto"/>
      <w:spacing w:line="0" w:lineRule="atLeast"/>
      <w:jc w:val="left"/>
      <w:rPr>
        <w:sz w:val="20"/>
      </w:rPr>
    </w:pPr>
  </w:p>
  <w:p w14:paraId="343A0655" w14:textId="77777777" w:rsidR="005C329B" w:rsidRDefault="005C329B">
    <w:pPr>
      <w:pStyle w:val="Corpodetexto"/>
      <w:spacing w:line="0" w:lineRule="atLeast"/>
      <w:jc w:val="left"/>
      <w:rPr>
        <w:sz w:val="20"/>
      </w:rPr>
    </w:pPr>
  </w:p>
  <w:p w14:paraId="3111C4DE" w14:textId="0C56A9C4" w:rsidR="005C329B" w:rsidRDefault="00303D85">
    <w:pPr>
      <w:pStyle w:val="Corpodetexto"/>
      <w:spacing w:line="0" w:lineRule="atLeast"/>
      <w:jc w:val="left"/>
      <w:rPr>
        <w:sz w:val="20"/>
      </w:rPr>
    </w:pPr>
    <w:r>
      <w:rPr>
        <w:noProof/>
        <w:sz w:val="20"/>
      </w:rPr>
      <mc:AlternateContent>
        <mc:Choice Requires="wps">
          <w:drawing>
            <wp:anchor distT="0" distB="0" distL="114300" distR="114300" simplePos="0" relativeHeight="251657728" behindDoc="0" locked="0" layoutInCell="0" allowOverlap="1" wp14:anchorId="74D912D6" wp14:editId="59E6F520">
              <wp:simplePos x="0" y="0"/>
              <wp:positionH relativeFrom="page">
                <wp:posOffset>-125271530</wp:posOffset>
              </wp:positionH>
              <wp:positionV relativeFrom="page">
                <wp:posOffset>-17714595</wp:posOffset>
              </wp:positionV>
              <wp:extent cx="131443730" cy="18058130"/>
              <wp:effectExtent l="1270" t="1905" r="0" b="0"/>
              <wp:wrapNone/>
              <wp:docPr id="68602945" name="Text Box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1443730" cy="18058130"/>
                      </a:xfrm>
                      <a:custGeom>
                        <a:avLst/>
                        <a:gdLst>
                          <a:gd name="T0" fmla="*/ 0 w 365125"/>
                          <a:gd name="T1" fmla="*/ 0 h 50165"/>
                          <a:gd name="T2" fmla="*/ 0 w 365125"/>
                          <a:gd name="T3" fmla="*/ -15372 h 50165"/>
                          <a:gd name="T4" fmla="*/ 0 w 365125"/>
                          <a:gd name="T5" fmla="*/ 0 h 50165"/>
                          <a:gd name="T6" fmla="*/ -28092 w 365125"/>
                          <a:gd name="T7" fmla="*/ 0 h 50165"/>
                          <a:gd name="T8" fmla="*/ -28092 w 365125"/>
                          <a:gd name="T9" fmla="*/ -15372 h 50165"/>
                        </a:gdLst>
                        <a:ahLst/>
                        <a:cxnLst>
                          <a:cxn ang="0">
                            <a:pos x="T0" y="T1"/>
                          </a:cxn>
                          <a:cxn ang="0">
                            <a:pos x="T2" y="T3"/>
                          </a:cxn>
                          <a:cxn ang="0">
                            <a:pos x="T4" y="T5"/>
                          </a:cxn>
                          <a:cxn ang="0">
                            <a:pos x="T6" y="T7"/>
                          </a:cxn>
                          <a:cxn ang="0">
                            <a:pos x="T8" y="T9"/>
                          </a:cxn>
                        </a:cxnLst>
                        <a:rect l="0" t="0" r="r" b="b"/>
                        <a:pathLst>
                          <a:path w="365125" h="50165">
                            <a:moveTo>
                              <a:pt x="0" y="0"/>
                            </a:moveTo>
                            <a:lnTo>
                              <a:pt x="0" y="-15372"/>
                            </a:lnTo>
                            <a:lnTo>
                              <a:pt x="0" y="0"/>
                            </a:lnTo>
                            <a:lnTo>
                              <a:pt x="-28092" y="0"/>
                            </a:lnTo>
                            <a:lnTo>
                              <a:pt x="-28092" y="-15372"/>
                            </a:lnTo>
                          </a:path>
                        </a:pathLst>
                      </a:cu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3465A4"/>
                            </a:solidFill>
                            <a:round/>
                            <a:headEnd/>
                            <a:tailEnd/>
                          </a14:hiddenLine>
                        </a:ext>
                      </a:extLst>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shape w14:anchorId="3F33B191" id="Text Box 9" o:spid="_x0000_s1026" style="position:absolute;margin-left:-9863.9pt;margin-top:-1394.85pt;width:10349.9pt;height:1421.9pt;z-index:251657728;visibility:visible;mso-wrap-style:non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middle" coordsize="365125,501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" o:allowincell="f" path="m,l,-15372,,,-28092,r,-15372e" filled="f" stroked="f" strokecolor="#3465a4">
              <v:path o:connecttype="custom" o:connectlocs="0,0;0,-5533531;0,0;-10113022,0;-10113022,-5533531" o:connectangles="0,0,0,0,0"/>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F7D2471"/>
    <w:multiLevelType w:val="multilevel"/>
    <w:tmpl w:val="800A875A"/>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304453E5"/>
    <w:multiLevelType w:val="multilevel"/>
    <w:tmpl w:val="9B44F5D6"/>
    <w:lvl w:ilvl="0">
      <w:start w:val="1"/>
      <w:numFmt w:val="decimal"/>
      <w:lvlText w:val="%1."/>
      <w:lvlJc w:val="left"/>
      <w:pPr>
        <w:tabs>
          <w:tab w:val="num" w:pos="0"/>
        </w:tabs>
        <w:ind w:left="390" w:hanging="390"/>
      </w:pPr>
      <w:rPr>
        <w:rFonts w:ascii="Arial" w:hAnsi="Arial"/>
        <w:b/>
        <w:bCs w:val="0"/>
        <w:i w:val="0"/>
        <w:iCs w:val="0"/>
        <w:caps w:val="0"/>
        <w:smallCaps w:val="0"/>
        <w:strike w:val="0"/>
        <w:dstrike w:val="0"/>
        <w:vanish w:val="0"/>
        <w:color w:val="000000"/>
        <w:spacing w:val="0"/>
        <w:kern w:val="0"/>
        <w:position w:val="0"/>
        <w:sz w:val="22"/>
        <w:u w:val="none"/>
        <w:effect w:val="none"/>
        <w:vertAlign w:val="baseline"/>
        <w:em w:val="none"/>
        <w:lang w:val="pt-BR" w:bidi="ar-SA"/>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lvlText w:val="%1.%2."/>
      <w:lvlJc w:val="left"/>
      <w:pPr>
        <w:tabs>
          <w:tab w:val="num" w:pos="0"/>
        </w:tabs>
        <w:ind w:left="567" w:hanging="709"/>
      </w:pPr>
      <w:rPr>
        <w:rFonts w:ascii="Calibri" w:eastAsia="Calibri" w:hAnsi="Calibri" w:cs="Calibri"/>
        <w:b/>
        <w:bCs/>
        <w:w w:val="100"/>
        <w:sz w:val="24"/>
        <w:szCs w:val="24"/>
        <w:lang w:val="pt-PT" w:eastAsia="en-US" w:bidi="ar-SA"/>
      </w:rPr>
    </w:lvl>
    <w:lvl w:ilvl="2">
      <w:start w:val="1"/>
      <w:numFmt w:val="decimal"/>
      <w:lvlText w:val="%1.%2.%3."/>
      <w:lvlJc w:val="left"/>
      <w:pPr>
        <w:tabs>
          <w:tab w:val="num" w:pos="0"/>
        </w:tabs>
        <w:ind w:left="1407" w:hanging="699"/>
      </w:pPr>
      <w:rPr>
        <w:rFonts w:ascii="Calibri" w:eastAsia="Calibri" w:hAnsi="Calibri" w:cs="Calibri"/>
        <w:b/>
        <w:bCs/>
        <w:spacing w:val="-1"/>
        <w:w w:val="100"/>
        <w:sz w:val="24"/>
        <w:szCs w:val="24"/>
        <w:lang w:val="pt-BR" w:eastAsia="en-US" w:bidi="ar-SA"/>
      </w:rPr>
    </w:lvl>
    <w:lvl w:ilvl="3">
      <w:start w:val="1"/>
      <w:numFmt w:val="decimal"/>
      <w:lvlText w:val="%1.%2.%3.%4."/>
      <w:lvlJc w:val="left"/>
      <w:pPr>
        <w:tabs>
          <w:tab w:val="num" w:pos="0"/>
        </w:tabs>
        <w:ind w:left="1747" w:hanging="1047"/>
      </w:pPr>
      <w:rPr>
        <w:b/>
        <w:bCs/>
        <w:spacing w:val="-2"/>
        <w:w w:val="100"/>
        <w:lang w:val="pt-PT" w:eastAsia="en-US" w:bidi="ar-SA"/>
      </w:rPr>
    </w:lvl>
    <w:lvl w:ilvl="4">
      <w:start w:val="1"/>
      <w:numFmt w:val="lowerLetter"/>
      <w:lvlText w:val="%5)"/>
      <w:lvlJc w:val="left"/>
      <w:pPr>
        <w:tabs>
          <w:tab w:val="num" w:pos="0"/>
        </w:tabs>
        <w:ind w:left="2145" w:hanging="1047"/>
      </w:pPr>
      <w:rPr>
        <w:rFonts w:ascii="Calibri" w:eastAsia="Calibri" w:hAnsi="Calibri" w:cs="Calibri"/>
        <w:w w:val="100"/>
        <w:sz w:val="24"/>
        <w:szCs w:val="24"/>
        <w:lang w:val="pt-PT" w:eastAsia="en-US" w:bidi="ar-SA"/>
      </w:rPr>
    </w:lvl>
    <w:lvl w:ilvl="5">
      <w:numFmt w:val="bullet"/>
      <w:lvlText w:val=""/>
      <w:lvlJc w:val="left"/>
      <w:pPr>
        <w:tabs>
          <w:tab w:val="num" w:pos="0"/>
        </w:tabs>
        <w:ind w:left="1158" w:hanging="1047"/>
      </w:pPr>
      <w:rPr>
        <w:rFonts w:ascii="Symbol" w:hAnsi="Symbol" w:cs="Symbol" w:hint="default"/>
        <w:lang w:val="pt-PT" w:eastAsia="en-US" w:bidi="ar-SA"/>
      </w:rPr>
    </w:lvl>
    <w:lvl w:ilvl="6">
      <w:numFmt w:val="bullet"/>
      <w:lvlText w:val=""/>
      <w:lvlJc w:val="left"/>
      <w:pPr>
        <w:tabs>
          <w:tab w:val="num" w:pos="0"/>
        </w:tabs>
        <w:ind w:left="1238" w:hanging="1047"/>
      </w:pPr>
      <w:rPr>
        <w:rFonts w:ascii="Symbol" w:hAnsi="Symbol" w:cs="Symbol" w:hint="default"/>
        <w:lang w:val="pt-PT" w:eastAsia="en-US" w:bidi="ar-SA"/>
      </w:rPr>
    </w:lvl>
    <w:lvl w:ilvl="7">
      <w:numFmt w:val="bullet"/>
      <w:lvlText w:val=""/>
      <w:lvlJc w:val="left"/>
      <w:pPr>
        <w:tabs>
          <w:tab w:val="num" w:pos="0"/>
        </w:tabs>
        <w:ind w:left="1438" w:hanging="1047"/>
      </w:pPr>
      <w:rPr>
        <w:rFonts w:ascii="Symbol" w:hAnsi="Symbol" w:cs="Symbol" w:hint="default"/>
        <w:lang w:val="pt-PT" w:eastAsia="en-US" w:bidi="ar-SA"/>
      </w:rPr>
    </w:lvl>
    <w:lvl w:ilvl="8">
      <w:numFmt w:val="bullet"/>
      <w:lvlText w:val=""/>
      <w:lvlJc w:val="left"/>
      <w:pPr>
        <w:tabs>
          <w:tab w:val="num" w:pos="0"/>
        </w:tabs>
        <w:ind w:left="1718" w:hanging="1047"/>
      </w:pPr>
      <w:rPr>
        <w:rFonts w:ascii="Symbol" w:hAnsi="Symbol" w:cs="Symbol" w:hint="default"/>
        <w:lang w:val="pt-PT" w:eastAsia="en-US" w:bidi="ar-SA"/>
      </w:rPr>
    </w:lvl>
  </w:abstractNum>
  <w:abstractNum w:abstractNumId="2" w15:restartNumberingAfterBreak="0">
    <w:nsid w:val="6F7F1EFA"/>
    <w:multiLevelType w:val="multilevel"/>
    <w:tmpl w:val="33047D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093818674">
    <w:abstractNumId w:val="1"/>
  </w:num>
  <w:num w:numId="2" w16cid:durableId="1800876778">
    <w:abstractNumId w:val="0"/>
  </w:num>
  <w:num w:numId="3" w16cid:durableId="19014743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proofState w:spelling="clean"/>
  <w:defaultTabStop w:val="720"/>
  <w:autoHyphenation/>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C329B"/>
    <w:rsid w:val="00051C07"/>
    <w:rsid w:val="00052DC3"/>
    <w:rsid w:val="00100FEC"/>
    <w:rsid w:val="00213E7B"/>
    <w:rsid w:val="002810B5"/>
    <w:rsid w:val="002B6210"/>
    <w:rsid w:val="00303D85"/>
    <w:rsid w:val="00361012"/>
    <w:rsid w:val="003B3E1D"/>
    <w:rsid w:val="005071E3"/>
    <w:rsid w:val="00571191"/>
    <w:rsid w:val="005C329B"/>
    <w:rsid w:val="005C730C"/>
    <w:rsid w:val="006075B7"/>
    <w:rsid w:val="00681681"/>
    <w:rsid w:val="00687D33"/>
    <w:rsid w:val="007C1CAB"/>
    <w:rsid w:val="007E4B51"/>
    <w:rsid w:val="00806619"/>
    <w:rsid w:val="00887A82"/>
    <w:rsid w:val="008A72AE"/>
    <w:rsid w:val="009424E9"/>
    <w:rsid w:val="00996E9F"/>
    <w:rsid w:val="009D0AC6"/>
    <w:rsid w:val="00A21F46"/>
    <w:rsid w:val="00A26E67"/>
    <w:rsid w:val="00A5463A"/>
    <w:rsid w:val="00A9504C"/>
    <w:rsid w:val="00B829B7"/>
    <w:rsid w:val="00B94A5D"/>
    <w:rsid w:val="00C122E6"/>
    <w:rsid w:val="00C718BA"/>
    <w:rsid w:val="00D31E6B"/>
    <w:rsid w:val="00D64F60"/>
    <w:rsid w:val="00DD747B"/>
    <w:rsid w:val="00E67666"/>
    <w:rsid w:val="00E94680"/>
    <w:rsid w:val="00F06126"/>
    <w:rsid w:val="00F60D62"/>
    <w:rsid w:val="00FD380D"/>
  </w:rsids>
  <m:mathPr>
    <m:mathFont m:val="Cambria Math"/>
    <m:brkBin m:val="before"/>
    <m:brkBinSub m:val="--"/>
    <m:smallFrac m:val="0"/>
    <m:dispDef/>
    <m:lMargin m:val="0"/>
    <m:rMargin m:val="0"/>
    <m:defJc m:val="centerGroup"/>
    <m:wrapIndent m:val="1440"/>
    <m:intLim m:val="subSup"/>
    <m:naryLim m:val="undOvr"/>
  </m:mathPr>
  <w:themeFontLang w:val="pt-BR" w:eastAsia="" w:bid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91A4CBC"/>
  <w15:docId w15:val="{EF006DDB-19B0-4A7C-B0CE-B420EDA680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before="10" w:after="1" w:line="360" w:lineRule="auto"/>
        <w:ind w:right="130"/>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B744B"/>
    <w:rPr>
      <w:rFonts w:cs="Calibri"/>
      <w:lang w:val="pt-PT"/>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customStyle="1" w:styleId="Ttulo11">
    <w:name w:val="Título 11"/>
    <w:basedOn w:val="Normal"/>
    <w:link w:val="Ttulo1Char"/>
    <w:uiPriority w:val="9"/>
    <w:qFormat/>
    <w:rsid w:val="00E85F53"/>
    <w:pPr>
      <w:tabs>
        <w:tab w:val="left" w:pos="0"/>
        <w:tab w:val="left" w:pos="522"/>
        <w:tab w:val="left" w:pos="10643"/>
      </w:tabs>
      <w:spacing w:before="51"/>
      <w:ind w:left="390" w:hanging="390"/>
      <w:outlineLvl w:val="0"/>
    </w:pPr>
    <w:rPr>
      <w:b/>
      <w:bCs/>
      <w:sz w:val="24"/>
      <w:szCs w:val="24"/>
      <w:shd w:val="clear" w:color="auto" w:fill="FFFFFF"/>
    </w:rPr>
  </w:style>
  <w:style w:type="paragraph" w:customStyle="1" w:styleId="Ttulo21">
    <w:name w:val="Título 21"/>
    <w:basedOn w:val="Normal"/>
    <w:uiPriority w:val="9"/>
    <w:unhideWhenUsed/>
    <w:qFormat/>
    <w:rsid w:val="00736759"/>
    <w:pPr>
      <w:ind w:left="1013"/>
      <w:outlineLvl w:val="1"/>
    </w:pPr>
    <w:rPr>
      <w:b/>
      <w:bCs/>
      <w:i/>
      <w:iCs/>
      <w:sz w:val="24"/>
      <w:szCs w:val="24"/>
    </w:rPr>
  </w:style>
  <w:style w:type="paragraph" w:customStyle="1" w:styleId="Ttulo31">
    <w:name w:val="Título 31"/>
    <w:basedOn w:val="Normal"/>
    <w:next w:val="Normal"/>
    <w:link w:val="Ttulo3Char"/>
    <w:uiPriority w:val="9"/>
    <w:semiHidden/>
    <w:unhideWhenUsed/>
    <w:qFormat/>
    <w:rsid w:val="00EB49F1"/>
    <w:pPr>
      <w:keepNext/>
      <w:keepLines/>
      <w:spacing w:before="200"/>
      <w:outlineLvl w:val="2"/>
    </w:pPr>
    <w:rPr>
      <w:rFonts w:asciiTheme="majorHAnsi" w:eastAsiaTheme="majorEastAsia" w:hAnsiTheme="majorHAnsi" w:cstheme="majorBidi"/>
      <w:b/>
      <w:bCs/>
      <w:color w:val="4F81BD" w:themeColor="accent1"/>
    </w:rPr>
  </w:style>
  <w:style w:type="paragraph" w:customStyle="1" w:styleId="Ttulo41">
    <w:name w:val="Título 41"/>
    <w:basedOn w:val="Normal"/>
    <w:next w:val="Normal"/>
    <w:link w:val="Ttulo4Char"/>
    <w:uiPriority w:val="9"/>
    <w:semiHidden/>
    <w:unhideWhenUsed/>
    <w:qFormat/>
    <w:rsid w:val="00A13F2A"/>
    <w:pPr>
      <w:keepNext/>
      <w:keepLines/>
      <w:spacing w:before="200"/>
      <w:outlineLvl w:val="3"/>
    </w:pPr>
    <w:rPr>
      <w:rFonts w:asciiTheme="majorHAnsi" w:eastAsiaTheme="majorEastAsia" w:hAnsiTheme="majorHAnsi" w:cstheme="majorBidi"/>
      <w:b/>
      <w:bCs/>
      <w:i/>
      <w:iCs/>
      <w:color w:val="4F81BD" w:themeColor="accent1"/>
    </w:rPr>
  </w:style>
  <w:style w:type="character" w:customStyle="1" w:styleId="CabealhoChar">
    <w:name w:val="Cabeçalho Char"/>
    <w:basedOn w:val="Fontepargpadro"/>
    <w:link w:val="Cabealho1"/>
    <w:uiPriority w:val="99"/>
    <w:qFormat/>
    <w:rsid w:val="00165207"/>
    <w:rPr>
      <w:rFonts w:ascii="Calibri" w:eastAsia="Calibri" w:hAnsi="Calibri" w:cs="Calibri"/>
      <w:lang w:val="pt-PT"/>
    </w:rPr>
  </w:style>
  <w:style w:type="character" w:customStyle="1" w:styleId="RodapChar">
    <w:name w:val="Rodapé Char"/>
    <w:basedOn w:val="Fontepargpadro"/>
    <w:link w:val="Rodap1"/>
    <w:uiPriority w:val="99"/>
    <w:qFormat/>
    <w:rsid w:val="00165207"/>
    <w:rPr>
      <w:rFonts w:ascii="Calibri" w:eastAsia="Calibri" w:hAnsi="Calibri" w:cs="Calibri"/>
      <w:lang w:val="pt-PT"/>
    </w:rPr>
  </w:style>
  <w:style w:type="character" w:customStyle="1" w:styleId="TextodebaloChar">
    <w:name w:val="Texto de balão Char"/>
    <w:basedOn w:val="Fontepargpadro"/>
    <w:link w:val="Textodebalo"/>
    <w:uiPriority w:val="99"/>
    <w:semiHidden/>
    <w:qFormat/>
    <w:rsid w:val="00C70719"/>
    <w:rPr>
      <w:rFonts w:ascii="Segoe UI" w:eastAsia="Calibri" w:hAnsi="Segoe UI" w:cs="Segoe UI"/>
      <w:sz w:val="18"/>
      <w:szCs w:val="18"/>
      <w:lang w:val="pt-PT"/>
    </w:rPr>
  </w:style>
  <w:style w:type="character" w:customStyle="1" w:styleId="LinkdaInternet">
    <w:name w:val="Link da Internet"/>
    <w:basedOn w:val="Fontepargpadro"/>
    <w:uiPriority w:val="99"/>
    <w:unhideWhenUsed/>
    <w:rsid w:val="00C05D3B"/>
    <w:rPr>
      <w:color w:val="0000FF" w:themeColor="hyperlink"/>
      <w:u w:val="single"/>
    </w:rPr>
  </w:style>
  <w:style w:type="character" w:customStyle="1" w:styleId="Ttulo1Char">
    <w:name w:val="Título 1 Char"/>
    <w:basedOn w:val="Fontepargpadro"/>
    <w:link w:val="Ttulo11"/>
    <w:uiPriority w:val="9"/>
    <w:qFormat/>
    <w:rsid w:val="00E85F53"/>
    <w:rPr>
      <w:rFonts w:cs="Calibri"/>
      <w:b/>
      <w:bCs/>
      <w:sz w:val="24"/>
      <w:szCs w:val="24"/>
      <w:lang w:val="pt-PT"/>
    </w:rPr>
  </w:style>
  <w:style w:type="character" w:customStyle="1" w:styleId="Ttulo4Char">
    <w:name w:val="Título 4 Char"/>
    <w:basedOn w:val="Fontepargpadro"/>
    <w:link w:val="Ttulo41"/>
    <w:uiPriority w:val="9"/>
    <w:semiHidden/>
    <w:qFormat/>
    <w:rsid w:val="00A13F2A"/>
    <w:rPr>
      <w:rFonts w:asciiTheme="majorHAnsi" w:eastAsiaTheme="majorEastAsia" w:hAnsiTheme="majorHAnsi" w:cstheme="majorBidi"/>
      <w:b/>
      <w:bCs/>
      <w:i/>
      <w:iCs/>
      <w:color w:val="4F81BD" w:themeColor="accent1"/>
      <w:lang w:val="pt-PT"/>
    </w:rPr>
  </w:style>
  <w:style w:type="character" w:customStyle="1" w:styleId="Ttulo3Char">
    <w:name w:val="Título 3 Char"/>
    <w:basedOn w:val="Fontepargpadro"/>
    <w:link w:val="Ttulo31"/>
    <w:uiPriority w:val="9"/>
    <w:semiHidden/>
    <w:qFormat/>
    <w:rsid w:val="00EB49F1"/>
    <w:rPr>
      <w:rFonts w:asciiTheme="majorHAnsi" w:eastAsiaTheme="majorEastAsia" w:hAnsiTheme="majorHAnsi" w:cstheme="majorBidi"/>
      <w:b/>
      <w:bCs/>
      <w:color w:val="4F81BD" w:themeColor="accent1"/>
      <w:lang w:val="pt-PT"/>
    </w:rPr>
  </w:style>
  <w:style w:type="character" w:customStyle="1" w:styleId="Smbolosdenumerao">
    <w:name w:val="Símbolos de numeração"/>
    <w:qFormat/>
    <w:rsid w:val="00736759"/>
    <w:rPr>
      <w:b/>
      <w:bCs/>
    </w:rPr>
  </w:style>
  <w:style w:type="paragraph" w:styleId="Ttulo">
    <w:name w:val="Title"/>
    <w:basedOn w:val="Normal"/>
    <w:next w:val="Corpodetexto"/>
    <w:qFormat/>
    <w:rsid w:val="00736759"/>
    <w:pPr>
      <w:keepNext/>
      <w:spacing w:before="240" w:after="120"/>
    </w:pPr>
    <w:rPr>
      <w:rFonts w:ascii="Liberation Sans" w:eastAsia="Microsoft YaHei" w:hAnsi="Liberation Sans" w:cs="Arial"/>
      <w:sz w:val="28"/>
      <w:szCs w:val="28"/>
    </w:rPr>
  </w:style>
  <w:style w:type="paragraph" w:styleId="Corpodetexto">
    <w:name w:val="Body Text"/>
    <w:basedOn w:val="Normal"/>
    <w:uiPriority w:val="1"/>
    <w:qFormat/>
    <w:rsid w:val="00736759"/>
    <w:rPr>
      <w:sz w:val="24"/>
      <w:szCs w:val="24"/>
    </w:rPr>
  </w:style>
  <w:style w:type="paragraph" w:styleId="Lista">
    <w:name w:val="List"/>
    <w:basedOn w:val="Corpodetexto"/>
    <w:rsid w:val="00736759"/>
    <w:rPr>
      <w:rFonts w:cs="Arial"/>
    </w:rPr>
  </w:style>
  <w:style w:type="paragraph" w:customStyle="1" w:styleId="Legenda1">
    <w:name w:val="Legenda1"/>
    <w:basedOn w:val="Normal"/>
    <w:qFormat/>
    <w:rsid w:val="00736759"/>
    <w:pPr>
      <w:suppressLineNumbers/>
      <w:spacing w:before="120" w:after="120"/>
    </w:pPr>
    <w:rPr>
      <w:rFonts w:cs="Arial"/>
      <w:i/>
      <w:iCs/>
      <w:sz w:val="24"/>
      <w:szCs w:val="24"/>
    </w:rPr>
  </w:style>
  <w:style w:type="paragraph" w:customStyle="1" w:styleId="ndice">
    <w:name w:val="Índice"/>
    <w:basedOn w:val="Normal"/>
    <w:qFormat/>
    <w:rsid w:val="00736759"/>
    <w:pPr>
      <w:suppressLineNumbers/>
    </w:pPr>
    <w:rPr>
      <w:rFonts w:cs="Arial"/>
    </w:rPr>
  </w:style>
  <w:style w:type="paragraph" w:styleId="PargrafodaLista">
    <w:name w:val="List Paragraph"/>
    <w:basedOn w:val="Normal"/>
    <w:qFormat/>
    <w:rsid w:val="00736759"/>
    <w:pPr>
      <w:ind w:left="218" w:hanging="58"/>
    </w:pPr>
  </w:style>
  <w:style w:type="paragraph" w:customStyle="1" w:styleId="TableParagraph">
    <w:name w:val="Table Paragraph"/>
    <w:basedOn w:val="Normal"/>
    <w:uiPriority w:val="1"/>
    <w:qFormat/>
    <w:rsid w:val="00736759"/>
  </w:style>
  <w:style w:type="paragraph" w:customStyle="1" w:styleId="CabealhoeRodap">
    <w:name w:val="Cabeçalho e Rodapé"/>
    <w:basedOn w:val="Normal"/>
    <w:qFormat/>
    <w:rsid w:val="00736759"/>
  </w:style>
  <w:style w:type="paragraph" w:customStyle="1" w:styleId="Cabealho1">
    <w:name w:val="Cabeçalho1"/>
    <w:basedOn w:val="Normal"/>
    <w:link w:val="CabealhoChar"/>
    <w:uiPriority w:val="99"/>
    <w:unhideWhenUsed/>
    <w:rsid w:val="00165207"/>
    <w:pPr>
      <w:tabs>
        <w:tab w:val="center" w:pos="4252"/>
        <w:tab w:val="right" w:pos="8504"/>
      </w:tabs>
    </w:pPr>
  </w:style>
  <w:style w:type="paragraph" w:customStyle="1" w:styleId="Rodap1">
    <w:name w:val="Rodapé1"/>
    <w:basedOn w:val="Normal"/>
    <w:link w:val="RodapChar"/>
    <w:uiPriority w:val="99"/>
    <w:unhideWhenUsed/>
    <w:rsid w:val="00165207"/>
    <w:pPr>
      <w:tabs>
        <w:tab w:val="center" w:pos="4252"/>
        <w:tab w:val="right" w:pos="8504"/>
      </w:tabs>
    </w:pPr>
  </w:style>
  <w:style w:type="paragraph" w:styleId="SemEspaamento">
    <w:name w:val="No Spacing"/>
    <w:uiPriority w:val="1"/>
    <w:qFormat/>
    <w:rsid w:val="00943117"/>
    <w:pPr>
      <w:widowControl w:val="0"/>
    </w:pPr>
    <w:rPr>
      <w:rFonts w:cs="Calibri"/>
      <w:lang w:val="pt-PT"/>
    </w:rPr>
  </w:style>
  <w:style w:type="paragraph" w:styleId="Textodebalo">
    <w:name w:val="Balloon Text"/>
    <w:basedOn w:val="Normal"/>
    <w:link w:val="TextodebaloChar"/>
    <w:uiPriority w:val="99"/>
    <w:semiHidden/>
    <w:unhideWhenUsed/>
    <w:qFormat/>
    <w:rsid w:val="00C70719"/>
    <w:rPr>
      <w:rFonts w:ascii="Segoe UI" w:hAnsi="Segoe UI" w:cs="Segoe UI"/>
      <w:sz w:val="18"/>
      <w:szCs w:val="18"/>
    </w:rPr>
  </w:style>
  <w:style w:type="paragraph" w:customStyle="1" w:styleId="Rodap10">
    <w:name w:val="Rodapé1"/>
    <w:basedOn w:val="Normal"/>
    <w:uiPriority w:val="99"/>
    <w:unhideWhenUsed/>
    <w:qFormat/>
    <w:rsid w:val="00E76C64"/>
    <w:pPr>
      <w:tabs>
        <w:tab w:val="center" w:pos="4252"/>
        <w:tab w:val="right" w:pos="8504"/>
      </w:tabs>
    </w:pPr>
    <w:rPr>
      <w:rFonts w:cstheme="minorBidi"/>
      <w:lang w:val="pt-BR"/>
    </w:rPr>
  </w:style>
  <w:style w:type="paragraph" w:customStyle="1" w:styleId="Standard">
    <w:name w:val="Standard"/>
    <w:qFormat/>
    <w:rsid w:val="00FF5509"/>
    <w:pPr>
      <w:textAlignment w:val="baseline"/>
    </w:pPr>
    <w:rPr>
      <w:rFonts w:ascii="Calibri" w:eastAsia="Times New Roman" w:hAnsi="Calibri" w:cs="Tahoma"/>
      <w:color w:val="00000A"/>
      <w:kern w:val="2"/>
      <w:sz w:val="20"/>
      <w:szCs w:val="24"/>
      <w:lang w:val="pt-BR" w:eastAsia="pt-BR"/>
    </w:rPr>
  </w:style>
  <w:style w:type="paragraph" w:customStyle="1" w:styleId="Textopadro">
    <w:name w:val="Texto padrão"/>
    <w:basedOn w:val="Standard"/>
    <w:qFormat/>
    <w:rsid w:val="00FF5509"/>
    <w:rPr>
      <w:rFonts w:ascii="Times New Roman" w:hAnsi="Times New Roman" w:cs="Times New Roman"/>
      <w:lang w:val="en-US"/>
    </w:rPr>
  </w:style>
  <w:style w:type="paragraph" w:customStyle="1" w:styleId="Contedodoquadro">
    <w:name w:val="Conteúdo do quadro"/>
    <w:basedOn w:val="Normal"/>
    <w:qFormat/>
    <w:rsid w:val="00736759"/>
  </w:style>
  <w:style w:type="paragraph" w:customStyle="1" w:styleId="Contedodatabela">
    <w:name w:val="Conteúdo da tabela"/>
    <w:basedOn w:val="Normal"/>
    <w:qFormat/>
    <w:rsid w:val="00736759"/>
    <w:pPr>
      <w:suppressLineNumbers/>
    </w:pPr>
  </w:style>
  <w:style w:type="paragraph" w:customStyle="1" w:styleId="Ttulodetabela">
    <w:name w:val="Título de tabela"/>
    <w:basedOn w:val="Contedodatabela"/>
    <w:qFormat/>
    <w:rsid w:val="00736759"/>
    <w:pPr>
      <w:jc w:val="center"/>
    </w:pPr>
    <w:rPr>
      <w:b/>
      <w:bCs/>
    </w:rPr>
  </w:style>
  <w:style w:type="paragraph" w:styleId="NormalWeb">
    <w:name w:val="Normal (Web)"/>
    <w:basedOn w:val="Normal"/>
    <w:uiPriority w:val="99"/>
    <w:semiHidden/>
    <w:unhideWhenUsed/>
    <w:qFormat/>
    <w:rsid w:val="00DF0B16"/>
    <w:pPr>
      <w:spacing w:beforeAutospacing="1" w:afterAutospacing="1"/>
    </w:pPr>
    <w:rPr>
      <w:rFonts w:ascii="Times New Roman" w:eastAsia="Times New Roman" w:hAnsi="Times New Roman" w:cs="Times New Roman"/>
      <w:sz w:val="24"/>
      <w:szCs w:val="24"/>
      <w:lang w:val="pt-BR" w:eastAsia="pt-BR"/>
    </w:rPr>
  </w:style>
  <w:style w:type="table" w:customStyle="1" w:styleId="TableNormal">
    <w:name w:val="Table Normal"/>
    <w:uiPriority w:val="2"/>
    <w:semiHidden/>
    <w:unhideWhenUsed/>
    <w:qFormat/>
    <w:rsid w:val="00736759"/>
    <w:tblPr>
      <w:tblCellMar>
        <w:top w:w="0" w:type="dxa"/>
        <w:left w:w="0" w:type="dxa"/>
        <w:bottom w:w="0" w:type="dxa"/>
        <w:right w:w="0" w:type="dxa"/>
      </w:tblCellMar>
    </w:tblPr>
  </w:style>
  <w:style w:type="table" w:styleId="Tabelacomgrade">
    <w:name w:val="Table Grid"/>
    <w:basedOn w:val="Tabelanormal"/>
    <w:uiPriority w:val="59"/>
    <w:rsid w:val="00963F9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1">
    <w:name w:val="Tabela com grade1"/>
    <w:basedOn w:val="Tabelanormal"/>
    <w:uiPriority w:val="59"/>
    <w:rsid w:val="004B3CA0"/>
    <w:pPr>
      <w:jc w:val="center"/>
    </w:pPr>
    <w:rPr>
      <w:lang w:val="pt-BR"/>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Cabealho">
    <w:name w:val="header"/>
    <w:basedOn w:val="Normal"/>
    <w:link w:val="CabealhoChar1"/>
    <w:uiPriority w:val="99"/>
    <w:unhideWhenUsed/>
    <w:rsid w:val="00C122E6"/>
    <w:pPr>
      <w:tabs>
        <w:tab w:val="center" w:pos="4252"/>
        <w:tab w:val="right" w:pos="8504"/>
      </w:tabs>
    </w:pPr>
  </w:style>
  <w:style w:type="character" w:customStyle="1" w:styleId="CabealhoChar1">
    <w:name w:val="Cabeçalho Char1"/>
    <w:basedOn w:val="Fontepargpadro"/>
    <w:link w:val="Cabealho"/>
    <w:uiPriority w:val="99"/>
    <w:rsid w:val="00C122E6"/>
    <w:rPr>
      <w:rFonts w:cs="Calibri"/>
      <w:lang w:val="pt-PT"/>
    </w:rPr>
  </w:style>
  <w:style w:type="paragraph" w:styleId="Rodap">
    <w:name w:val="footer"/>
    <w:basedOn w:val="Normal"/>
    <w:link w:val="RodapChar1"/>
    <w:uiPriority w:val="99"/>
    <w:unhideWhenUsed/>
    <w:rsid w:val="00C122E6"/>
    <w:pPr>
      <w:tabs>
        <w:tab w:val="center" w:pos="4252"/>
        <w:tab w:val="right" w:pos="8504"/>
      </w:tabs>
    </w:pPr>
  </w:style>
  <w:style w:type="character" w:customStyle="1" w:styleId="RodapChar1">
    <w:name w:val="Rodapé Char1"/>
    <w:basedOn w:val="Fontepargpadro"/>
    <w:link w:val="Rodap"/>
    <w:uiPriority w:val="99"/>
    <w:rsid w:val="00C122E6"/>
    <w:rPr>
      <w:rFonts w:cs="Calibri"/>
      <w:lang w:val="pt-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70425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B436CE4-B0CE-4A68-9E8A-CCBDBC9A8F1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38</TotalTime>
  <Pages>6</Pages>
  <Words>1679</Words>
  <Characters>9071</Characters>
  <Application>Microsoft Office Word</Application>
  <DocSecurity>0</DocSecurity>
  <Lines>75</Lines>
  <Paragraphs>21</Paragraphs>
  <ScaleCrop>false</ScaleCrop>
  <HeadingPairs>
    <vt:vector size="2" baseType="variant">
      <vt:variant>
        <vt:lpstr>Título</vt:lpstr>
      </vt:variant>
      <vt:variant>
        <vt:i4>1</vt:i4>
      </vt:variant>
    </vt:vector>
  </HeadingPairs>
  <TitlesOfParts>
    <vt:vector size="1" baseType="lpstr">
      <vt:lpstr>TERMO DE REFERÊNCIA</vt:lpstr>
    </vt:vector>
  </TitlesOfParts>
  <Company/>
  <LinksUpToDate>false</LinksUpToDate>
  <CharactersWithSpaces>10729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TERMO DE REFERÊNCIA</dc:title>
  <dc:subject/>
  <dc:creator>Maria Patricia Duraes Vargas</dc:creator>
  <dc:description/>
  <cp:lastModifiedBy>User</cp:lastModifiedBy>
  <cp:revision>4</cp:revision>
  <cp:lastPrinted>2024-10-03T13:17:00Z</cp:lastPrinted>
  <dcterms:created xsi:type="dcterms:W3CDTF">2024-10-14T12:11:00Z</dcterms:created>
  <dcterms:modified xsi:type="dcterms:W3CDTF">2024-10-14T12:40:00Z</dcterms:modified>
  <dc:language>pt-BR</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2019-09-13T00:00:00Z</vt:filetime>
  </property>
  <property fmtid="{D5CDD505-2E9C-101B-9397-08002B2CF9AE}" pid="3" name="Creator">
    <vt:lpwstr>Microsoft® Word 2016</vt:lpwstr>
  </property>
  <property fmtid="{D5CDD505-2E9C-101B-9397-08002B2CF9AE}" pid="4" name="LastSaved">
    <vt:filetime>2021-08-18T00:00:00Z</vt:filetime>
  </property>
</Properties>
</file>